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F55AD7" w14:paraId="10162C70" w14:textId="77777777" w:rsidTr="00D74AE1">
        <w:trPr>
          <w:trHeight w:hRule="exact" w:val="2948"/>
        </w:trPr>
        <w:tc>
          <w:tcPr>
            <w:tcW w:w="11185" w:type="dxa"/>
          </w:tcPr>
          <w:p w14:paraId="27375074" w14:textId="77777777" w:rsidR="00974E99" w:rsidRPr="00F55AD7" w:rsidRDefault="00974E99" w:rsidP="00CB1D11">
            <w:pPr>
              <w:pStyle w:val="Documenttype"/>
              <w:suppressAutoHyphens/>
            </w:pPr>
            <w:r w:rsidRPr="00F55AD7">
              <w:t xml:space="preserve">IALA </w:t>
            </w:r>
            <w:r w:rsidR="0093492E" w:rsidRPr="00F55AD7">
              <w:t>G</w:t>
            </w:r>
            <w:r w:rsidR="00722236" w:rsidRPr="00F55AD7">
              <w:t>uideline</w:t>
            </w:r>
          </w:p>
        </w:tc>
      </w:tr>
    </w:tbl>
    <w:p w14:paraId="3DB3844D" w14:textId="77777777" w:rsidR="008972C3" w:rsidRPr="00F55AD7" w:rsidRDefault="008972C3" w:rsidP="00CB1D11">
      <w:pPr>
        <w:suppressAutoHyphens/>
      </w:pPr>
    </w:p>
    <w:p w14:paraId="2AE75FFB" w14:textId="77777777" w:rsidR="00D74AE1" w:rsidRPr="00F55AD7" w:rsidRDefault="00D74AE1" w:rsidP="00CB1D11">
      <w:pPr>
        <w:suppressAutoHyphens/>
      </w:pPr>
    </w:p>
    <w:p w14:paraId="0959EA24" w14:textId="77777777" w:rsidR="0093492E" w:rsidRPr="00F55AD7" w:rsidRDefault="002735DD" w:rsidP="00CB1D11">
      <w:pPr>
        <w:pStyle w:val="Documentnumber"/>
        <w:suppressAutoHyphens/>
      </w:pPr>
      <w:r w:rsidRPr="009477B9">
        <w:rPr>
          <w:highlight w:val="yellow"/>
        </w:rPr>
        <w:t>G</w:t>
      </w:r>
      <w:r w:rsidR="00161401" w:rsidRPr="009477B9">
        <w:rPr>
          <w:highlight w:val="yellow"/>
        </w:rPr>
        <w:t>nnnn</w:t>
      </w:r>
      <w:r w:rsidR="0074084C">
        <w:t xml:space="preserve"> </w:t>
      </w:r>
    </w:p>
    <w:p w14:paraId="713A98C3" w14:textId="78E56EC6" w:rsidR="004E0BBB" w:rsidRPr="00AE116E" w:rsidRDefault="007B01B6" w:rsidP="00CB1D11">
      <w:pPr>
        <w:suppressAutoHyphens/>
        <w:rPr>
          <w:caps/>
          <w:sz w:val="50"/>
        </w:rPr>
      </w:pPr>
      <w:r>
        <w:rPr>
          <w:caps/>
          <w:sz w:val="50"/>
        </w:rPr>
        <w:t>M</w:t>
      </w:r>
      <w:r w:rsidR="00E829F6" w:rsidRPr="00AE116E">
        <w:rPr>
          <w:caps/>
          <w:sz w:val="50"/>
        </w:rPr>
        <w:t>odernising Heritage Lighthouses: minimising negative impact</w:t>
      </w:r>
    </w:p>
    <w:p w14:paraId="7E64EBBA" w14:textId="614F4917" w:rsidR="00284669" w:rsidRPr="00225DF4" w:rsidRDefault="00284669" w:rsidP="00CB1D11">
      <w:pPr>
        <w:suppressAutoHyphens/>
        <w:rPr>
          <w:caps/>
          <w:strike/>
          <w:color w:val="FF0000"/>
          <w:sz w:val="50"/>
        </w:rPr>
      </w:pPr>
    </w:p>
    <w:p w14:paraId="3FDC8EFB" w14:textId="77777777" w:rsidR="00773E8F" w:rsidRPr="00F55AD7" w:rsidRDefault="00773E8F" w:rsidP="00CB1D11">
      <w:pPr>
        <w:suppressAutoHyphens/>
      </w:pPr>
    </w:p>
    <w:p w14:paraId="700362BA" w14:textId="77777777" w:rsidR="004E0BBB" w:rsidRPr="00F55AD7" w:rsidRDefault="004E0BBB" w:rsidP="00CB1D11">
      <w:pPr>
        <w:suppressAutoHyphens/>
      </w:pPr>
    </w:p>
    <w:p w14:paraId="4CEF7D5E" w14:textId="77777777" w:rsidR="004E0BBB" w:rsidRPr="00F55AD7" w:rsidRDefault="004E0BBB" w:rsidP="00CB1D11">
      <w:pPr>
        <w:suppressAutoHyphens/>
      </w:pPr>
    </w:p>
    <w:p w14:paraId="1AA96C79" w14:textId="77777777" w:rsidR="004E0BBB" w:rsidRPr="00F55AD7" w:rsidRDefault="004E0BBB" w:rsidP="00CB1D11">
      <w:pPr>
        <w:suppressAutoHyphens/>
      </w:pPr>
    </w:p>
    <w:p w14:paraId="70B311F4" w14:textId="77777777" w:rsidR="004E0BBB" w:rsidRPr="00F55AD7" w:rsidRDefault="004E0BBB" w:rsidP="00201579">
      <w:pPr>
        <w:pStyle w:val="BodyText"/>
      </w:pPr>
    </w:p>
    <w:p w14:paraId="20C4C018" w14:textId="77777777" w:rsidR="004E0BBB" w:rsidRDefault="004E0BBB" w:rsidP="00CB1D11">
      <w:pPr>
        <w:suppressAutoHyphens/>
      </w:pPr>
    </w:p>
    <w:p w14:paraId="370A1556" w14:textId="77777777" w:rsidR="00A87080" w:rsidRDefault="00A87080" w:rsidP="00CB1D11">
      <w:pPr>
        <w:suppressAutoHyphens/>
      </w:pPr>
    </w:p>
    <w:p w14:paraId="18E15C10" w14:textId="77777777" w:rsidR="00A87080" w:rsidRDefault="00A87080" w:rsidP="00CB1D11">
      <w:pPr>
        <w:suppressAutoHyphens/>
      </w:pPr>
    </w:p>
    <w:p w14:paraId="189580CC" w14:textId="77777777" w:rsidR="00A87080" w:rsidRDefault="00593EFC" w:rsidP="00CB1D11">
      <w:pPr>
        <w:tabs>
          <w:tab w:val="left" w:pos="6240"/>
        </w:tabs>
        <w:suppressAutoHyphens/>
      </w:pPr>
      <w:r>
        <w:tab/>
      </w:r>
    </w:p>
    <w:p w14:paraId="3A7AC151" w14:textId="77777777" w:rsidR="00A87080" w:rsidRDefault="00A87080" w:rsidP="00CB1D11">
      <w:pPr>
        <w:suppressAutoHyphens/>
      </w:pPr>
    </w:p>
    <w:p w14:paraId="1257048A" w14:textId="77777777" w:rsidR="00A87080" w:rsidRDefault="00A87080" w:rsidP="00CB1D11">
      <w:pPr>
        <w:suppressAutoHyphens/>
      </w:pPr>
    </w:p>
    <w:p w14:paraId="2F55D9E1" w14:textId="77777777" w:rsidR="00A87080" w:rsidRDefault="00A87080" w:rsidP="00CB1D11">
      <w:pPr>
        <w:suppressAutoHyphens/>
      </w:pPr>
    </w:p>
    <w:p w14:paraId="0B946BFA" w14:textId="77777777" w:rsidR="00A87080" w:rsidRDefault="00A87080" w:rsidP="00CB1D11">
      <w:pPr>
        <w:suppressAutoHyphens/>
      </w:pPr>
    </w:p>
    <w:p w14:paraId="57FF0420" w14:textId="77777777" w:rsidR="00A87080" w:rsidRDefault="00A87080" w:rsidP="00CB1D11">
      <w:pPr>
        <w:suppressAutoHyphens/>
      </w:pPr>
    </w:p>
    <w:p w14:paraId="6D4E2334" w14:textId="77777777" w:rsidR="00A87080" w:rsidRDefault="00A87080" w:rsidP="00CB1D11">
      <w:pPr>
        <w:suppressAutoHyphens/>
      </w:pPr>
    </w:p>
    <w:p w14:paraId="69A96B16" w14:textId="77777777" w:rsidR="00A87080" w:rsidRDefault="00A87080" w:rsidP="00CB1D11">
      <w:pPr>
        <w:suppressAutoHyphens/>
      </w:pPr>
    </w:p>
    <w:p w14:paraId="237E2C18" w14:textId="77777777" w:rsidR="00A87080" w:rsidRPr="00F55AD7" w:rsidRDefault="00A87080" w:rsidP="00CB1D11">
      <w:pPr>
        <w:suppressAutoHyphens/>
      </w:pPr>
    </w:p>
    <w:p w14:paraId="3A6E6D49" w14:textId="77777777" w:rsidR="004E0BBB" w:rsidRPr="00F55AD7" w:rsidRDefault="004E0BBB" w:rsidP="00CB1D11">
      <w:pPr>
        <w:suppressAutoHyphens/>
      </w:pPr>
    </w:p>
    <w:p w14:paraId="396357D2" w14:textId="77777777" w:rsidR="004E0BBB" w:rsidRPr="00F55AD7" w:rsidRDefault="004E0BBB" w:rsidP="00CB1D11">
      <w:pPr>
        <w:suppressAutoHyphens/>
      </w:pPr>
    </w:p>
    <w:p w14:paraId="332CE603" w14:textId="77777777" w:rsidR="000E0EC6" w:rsidRDefault="000E0EC6" w:rsidP="00CB1D11">
      <w:pPr>
        <w:suppressAutoHyphens/>
      </w:pPr>
    </w:p>
    <w:p w14:paraId="5C80C8F2" w14:textId="77777777" w:rsidR="00925B39" w:rsidRDefault="00925B39" w:rsidP="00CB1D11">
      <w:pPr>
        <w:suppressAutoHyphens/>
      </w:pPr>
    </w:p>
    <w:p w14:paraId="53A9CD2C" w14:textId="77777777" w:rsidR="004E0BBB" w:rsidRPr="00F55AD7" w:rsidRDefault="002735DD" w:rsidP="00CB1D11">
      <w:pPr>
        <w:pStyle w:val="Editionnumber"/>
        <w:suppressAutoHyphens/>
      </w:pPr>
      <w:r>
        <w:t>Edition x.x</w:t>
      </w:r>
    </w:p>
    <w:p w14:paraId="3430E1FC" w14:textId="77777777" w:rsidR="004E0BBB" w:rsidRDefault="002735DD" w:rsidP="00CB1D11">
      <w:pPr>
        <w:pStyle w:val="Documentdate"/>
        <w:suppressAutoHyphens/>
      </w:pPr>
      <w:r>
        <w:lastRenderedPageBreak/>
        <w:t>Date (of approval by Council)</w:t>
      </w:r>
    </w:p>
    <w:p w14:paraId="525A4195" w14:textId="77777777" w:rsidR="00BC27F6" w:rsidRDefault="00BC27F6" w:rsidP="00CB1D11">
      <w:pPr>
        <w:suppressAutoHyphens/>
      </w:pPr>
    </w:p>
    <w:p w14:paraId="6B92E471" w14:textId="77777777" w:rsidR="000E0EC6" w:rsidRPr="000870E9" w:rsidRDefault="00F404B9" w:rsidP="00CB1D11">
      <w:pPr>
        <w:pStyle w:val="MRN"/>
        <w:suppressAutoHyphens/>
        <w:rPr>
          <w:lang w:val="sv-SE"/>
        </w:rPr>
        <w:sectPr w:rsidR="000E0EC6" w:rsidRPr="000870E9" w:rsidSect="00D15F11">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4" w:left="1276" w:header="567" w:footer="760" w:gutter="0"/>
          <w:cols w:space="708"/>
          <w:docGrid w:linePitch="360"/>
        </w:sectPr>
      </w:pPr>
      <w:r w:rsidRPr="000870E9">
        <w:rPr>
          <w:lang w:val="sv-SE"/>
        </w:rPr>
        <w:t>urn:mrn:iala:pub:gnnnn</w:t>
      </w:r>
    </w:p>
    <w:p w14:paraId="7D52B1CB" w14:textId="77777777" w:rsidR="00914E26" w:rsidRPr="00F55AD7" w:rsidRDefault="00914E26" w:rsidP="00CB1D11">
      <w:pPr>
        <w:pStyle w:val="BodyText"/>
        <w:suppressAutoHyphens/>
      </w:pPr>
      <w:r w:rsidRPr="00F23723">
        <w:t>Revisions</w:t>
      </w:r>
      <w:r w:rsidRPr="00F55AD7">
        <w:t xml:space="preserve"> to this </w:t>
      </w:r>
      <w:r w:rsidR="00462095">
        <w:t>d</w:t>
      </w:r>
      <w:r w:rsidRPr="00F55AD7">
        <w:t>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025"/>
        <w:gridCol w:w="2552"/>
      </w:tblGrid>
      <w:tr w:rsidR="005E4659" w:rsidRPr="00F55AD7" w14:paraId="4A8FE316" w14:textId="77777777" w:rsidTr="00F404B9">
        <w:tc>
          <w:tcPr>
            <w:tcW w:w="1908" w:type="dxa"/>
          </w:tcPr>
          <w:p w14:paraId="687BA491" w14:textId="77777777" w:rsidR="00914E26" w:rsidRPr="00F55AD7" w:rsidRDefault="00914E26" w:rsidP="00CB1D11">
            <w:pPr>
              <w:pStyle w:val="Documentrevisiontabletitle"/>
              <w:suppressAutoHyphens/>
            </w:pPr>
            <w:r w:rsidRPr="00F55AD7">
              <w:t>Date</w:t>
            </w:r>
          </w:p>
        </w:tc>
        <w:tc>
          <w:tcPr>
            <w:tcW w:w="6025" w:type="dxa"/>
          </w:tcPr>
          <w:p w14:paraId="6A653733" w14:textId="77777777" w:rsidR="00914E26" w:rsidRPr="00F55AD7" w:rsidRDefault="00F404B9" w:rsidP="00CB1D11">
            <w:pPr>
              <w:pStyle w:val="Documentrevisiontabletitle"/>
              <w:suppressAutoHyphens/>
            </w:pPr>
            <w:r>
              <w:t>Details</w:t>
            </w:r>
          </w:p>
        </w:tc>
        <w:tc>
          <w:tcPr>
            <w:tcW w:w="2552" w:type="dxa"/>
          </w:tcPr>
          <w:p w14:paraId="48038847" w14:textId="77777777" w:rsidR="00914E26" w:rsidRPr="00F55AD7" w:rsidRDefault="00F404B9" w:rsidP="00CB1D11">
            <w:pPr>
              <w:pStyle w:val="Documentrevisiontabletitle"/>
              <w:suppressAutoHyphens/>
            </w:pPr>
            <w:r>
              <w:t>Approval</w:t>
            </w:r>
          </w:p>
        </w:tc>
      </w:tr>
      <w:tr w:rsidR="005E4659" w:rsidRPr="00F55AD7" w14:paraId="39165B8F" w14:textId="77777777" w:rsidTr="00F404B9">
        <w:trPr>
          <w:trHeight w:val="851"/>
        </w:trPr>
        <w:tc>
          <w:tcPr>
            <w:tcW w:w="1908" w:type="dxa"/>
            <w:vAlign w:val="center"/>
          </w:tcPr>
          <w:p w14:paraId="0D078DED" w14:textId="77777777" w:rsidR="00914E26" w:rsidRPr="00CB7D0F" w:rsidRDefault="00914E26" w:rsidP="00CB1D11">
            <w:pPr>
              <w:pStyle w:val="Tabletext"/>
              <w:suppressAutoHyphens/>
            </w:pPr>
          </w:p>
        </w:tc>
        <w:tc>
          <w:tcPr>
            <w:tcW w:w="6025" w:type="dxa"/>
            <w:vAlign w:val="center"/>
          </w:tcPr>
          <w:p w14:paraId="75DC62C9" w14:textId="77777777" w:rsidR="00914E26" w:rsidRPr="00CB7D0F" w:rsidRDefault="00914E26" w:rsidP="00CB1D11">
            <w:pPr>
              <w:pStyle w:val="Tabletext"/>
              <w:suppressAutoHyphens/>
            </w:pPr>
          </w:p>
        </w:tc>
        <w:tc>
          <w:tcPr>
            <w:tcW w:w="2552" w:type="dxa"/>
            <w:vAlign w:val="center"/>
          </w:tcPr>
          <w:p w14:paraId="22C6A0DF" w14:textId="77777777" w:rsidR="00914E26" w:rsidRPr="00CB7D0F" w:rsidRDefault="00914E26" w:rsidP="00CB1D11">
            <w:pPr>
              <w:pStyle w:val="Tabletext"/>
              <w:suppressAutoHyphens/>
            </w:pPr>
          </w:p>
        </w:tc>
      </w:tr>
      <w:tr w:rsidR="005E4659" w:rsidRPr="00F55AD7" w14:paraId="008808EC" w14:textId="77777777" w:rsidTr="00F404B9">
        <w:trPr>
          <w:trHeight w:val="851"/>
        </w:trPr>
        <w:tc>
          <w:tcPr>
            <w:tcW w:w="1908" w:type="dxa"/>
            <w:vAlign w:val="center"/>
          </w:tcPr>
          <w:p w14:paraId="29C360E8" w14:textId="77777777" w:rsidR="00914E26" w:rsidRPr="00CB7D0F" w:rsidRDefault="00914E26" w:rsidP="00CB1D11">
            <w:pPr>
              <w:pStyle w:val="Tabletext"/>
              <w:suppressAutoHyphens/>
            </w:pPr>
          </w:p>
        </w:tc>
        <w:tc>
          <w:tcPr>
            <w:tcW w:w="6025" w:type="dxa"/>
            <w:vAlign w:val="center"/>
          </w:tcPr>
          <w:p w14:paraId="47696398" w14:textId="77777777" w:rsidR="00914E26" w:rsidRPr="00CB7D0F" w:rsidRDefault="00914E26" w:rsidP="00CB1D11">
            <w:pPr>
              <w:pStyle w:val="Tabletext"/>
              <w:suppressAutoHyphens/>
            </w:pPr>
          </w:p>
        </w:tc>
        <w:tc>
          <w:tcPr>
            <w:tcW w:w="2552" w:type="dxa"/>
            <w:vAlign w:val="center"/>
          </w:tcPr>
          <w:p w14:paraId="311EAAB7" w14:textId="77777777" w:rsidR="00914E26" w:rsidRPr="00CB7D0F" w:rsidRDefault="00914E26" w:rsidP="00CB1D11">
            <w:pPr>
              <w:pStyle w:val="Tabletext"/>
              <w:suppressAutoHyphens/>
            </w:pPr>
          </w:p>
        </w:tc>
      </w:tr>
      <w:tr w:rsidR="005E4659" w:rsidRPr="00F55AD7" w14:paraId="64C05E9F" w14:textId="77777777" w:rsidTr="00F404B9">
        <w:trPr>
          <w:trHeight w:val="851"/>
        </w:trPr>
        <w:tc>
          <w:tcPr>
            <w:tcW w:w="1908" w:type="dxa"/>
            <w:vAlign w:val="center"/>
          </w:tcPr>
          <w:p w14:paraId="7DCB026C" w14:textId="77777777" w:rsidR="00914E26" w:rsidRPr="00CB7D0F" w:rsidRDefault="00914E26" w:rsidP="00CB1D11">
            <w:pPr>
              <w:pStyle w:val="Tabletext"/>
              <w:suppressAutoHyphens/>
            </w:pPr>
          </w:p>
        </w:tc>
        <w:tc>
          <w:tcPr>
            <w:tcW w:w="6025" w:type="dxa"/>
            <w:vAlign w:val="center"/>
          </w:tcPr>
          <w:p w14:paraId="7028EE61" w14:textId="77777777" w:rsidR="00914E26" w:rsidRPr="00CB7D0F" w:rsidRDefault="00914E26" w:rsidP="00CB1D11">
            <w:pPr>
              <w:pStyle w:val="Tabletext"/>
              <w:suppressAutoHyphens/>
            </w:pPr>
          </w:p>
        </w:tc>
        <w:tc>
          <w:tcPr>
            <w:tcW w:w="2552" w:type="dxa"/>
            <w:vAlign w:val="center"/>
          </w:tcPr>
          <w:p w14:paraId="6D4E026F" w14:textId="77777777" w:rsidR="00914E26" w:rsidRPr="00CB7D0F" w:rsidRDefault="00914E26" w:rsidP="00CB1D11">
            <w:pPr>
              <w:pStyle w:val="Tabletext"/>
              <w:suppressAutoHyphens/>
            </w:pPr>
          </w:p>
        </w:tc>
      </w:tr>
      <w:tr w:rsidR="005E4659" w:rsidRPr="00F55AD7" w14:paraId="7FDE0872" w14:textId="77777777" w:rsidTr="00F404B9">
        <w:trPr>
          <w:trHeight w:val="851"/>
        </w:trPr>
        <w:tc>
          <w:tcPr>
            <w:tcW w:w="1908" w:type="dxa"/>
            <w:vAlign w:val="center"/>
          </w:tcPr>
          <w:p w14:paraId="42FAF52B" w14:textId="77777777" w:rsidR="00914E26" w:rsidRPr="00CB7D0F" w:rsidRDefault="00914E26" w:rsidP="00CB1D11">
            <w:pPr>
              <w:pStyle w:val="Tabletext"/>
              <w:suppressAutoHyphens/>
            </w:pPr>
          </w:p>
        </w:tc>
        <w:tc>
          <w:tcPr>
            <w:tcW w:w="6025" w:type="dxa"/>
            <w:vAlign w:val="center"/>
          </w:tcPr>
          <w:p w14:paraId="309C52AE" w14:textId="77777777" w:rsidR="00914E26" w:rsidRPr="00CB7D0F" w:rsidRDefault="00914E26" w:rsidP="00CB1D11">
            <w:pPr>
              <w:pStyle w:val="Tabletext"/>
              <w:suppressAutoHyphens/>
            </w:pPr>
          </w:p>
        </w:tc>
        <w:tc>
          <w:tcPr>
            <w:tcW w:w="2552" w:type="dxa"/>
            <w:vAlign w:val="center"/>
          </w:tcPr>
          <w:p w14:paraId="781CB1CD" w14:textId="77777777" w:rsidR="00914E26" w:rsidRPr="00CB7D0F" w:rsidRDefault="00914E26" w:rsidP="00CB1D11">
            <w:pPr>
              <w:pStyle w:val="Tabletext"/>
              <w:suppressAutoHyphens/>
            </w:pPr>
          </w:p>
        </w:tc>
      </w:tr>
      <w:tr w:rsidR="005E4659" w:rsidRPr="00F55AD7" w14:paraId="0085167C" w14:textId="77777777" w:rsidTr="00F404B9">
        <w:trPr>
          <w:trHeight w:val="851"/>
        </w:trPr>
        <w:tc>
          <w:tcPr>
            <w:tcW w:w="1908" w:type="dxa"/>
            <w:vAlign w:val="center"/>
          </w:tcPr>
          <w:p w14:paraId="03F6EABD" w14:textId="77777777" w:rsidR="00914E26" w:rsidRPr="00CB7D0F" w:rsidRDefault="00914E26" w:rsidP="00CB1D11">
            <w:pPr>
              <w:pStyle w:val="Tabletext"/>
              <w:suppressAutoHyphens/>
            </w:pPr>
          </w:p>
        </w:tc>
        <w:tc>
          <w:tcPr>
            <w:tcW w:w="6025" w:type="dxa"/>
            <w:vAlign w:val="center"/>
          </w:tcPr>
          <w:p w14:paraId="329808BD" w14:textId="77777777" w:rsidR="00914E26" w:rsidRPr="00CB7D0F" w:rsidRDefault="00914E26" w:rsidP="00CB1D11">
            <w:pPr>
              <w:pStyle w:val="Tabletext"/>
              <w:suppressAutoHyphens/>
            </w:pPr>
          </w:p>
        </w:tc>
        <w:tc>
          <w:tcPr>
            <w:tcW w:w="2552" w:type="dxa"/>
            <w:vAlign w:val="center"/>
          </w:tcPr>
          <w:p w14:paraId="0D93F75B" w14:textId="77777777" w:rsidR="00914E26" w:rsidRPr="00CB7D0F" w:rsidRDefault="00914E26" w:rsidP="00CB1D11">
            <w:pPr>
              <w:pStyle w:val="Tabletext"/>
              <w:suppressAutoHyphens/>
            </w:pPr>
          </w:p>
        </w:tc>
      </w:tr>
      <w:tr w:rsidR="005E4659" w:rsidRPr="00F55AD7" w14:paraId="1BD6810D" w14:textId="77777777" w:rsidTr="00F404B9">
        <w:trPr>
          <w:trHeight w:val="851"/>
        </w:trPr>
        <w:tc>
          <w:tcPr>
            <w:tcW w:w="1908" w:type="dxa"/>
            <w:vAlign w:val="center"/>
          </w:tcPr>
          <w:p w14:paraId="0CBC3DE9" w14:textId="77777777" w:rsidR="00914E26" w:rsidRPr="00CB7D0F" w:rsidRDefault="00914E26" w:rsidP="00CB1D11">
            <w:pPr>
              <w:pStyle w:val="Tabletext"/>
              <w:suppressAutoHyphens/>
            </w:pPr>
          </w:p>
        </w:tc>
        <w:tc>
          <w:tcPr>
            <w:tcW w:w="6025" w:type="dxa"/>
            <w:vAlign w:val="center"/>
          </w:tcPr>
          <w:p w14:paraId="2C9FC33A" w14:textId="77777777" w:rsidR="00914E26" w:rsidRPr="00CB7D0F" w:rsidRDefault="00914E26" w:rsidP="00CB1D11">
            <w:pPr>
              <w:pStyle w:val="Tabletext"/>
              <w:suppressAutoHyphens/>
            </w:pPr>
          </w:p>
        </w:tc>
        <w:tc>
          <w:tcPr>
            <w:tcW w:w="2552" w:type="dxa"/>
            <w:vAlign w:val="center"/>
          </w:tcPr>
          <w:p w14:paraId="0811542A" w14:textId="77777777" w:rsidR="00914E26" w:rsidRPr="00CB7D0F" w:rsidRDefault="00914E26" w:rsidP="00CB1D11">
            <w:pPr>
              <w:pStyle w:val="Tabletext"/>
              <w:suppressAutoHyphens/>
            </w:pPr>
          </w:p>
        </w:tc>
      </w:tr>
      <w:tr w:rsidR="005E4659" w:rsidRPr="00F55AD7" w14:paraId="696BC061" w14:textId="77777777" w:rsidTr="00F404B9">
        <w:trPr>
          <w:trHeight w:val="851"/>
        </w:trPr>
        <w:tc>
          <w:tcPr>
            <w:tcW w:w="1908" w:type="dxa"/>
            <w:vAlign w:val="center"/>
          </w:tcPr>
          <w:p w14:paraId="0F218AE2" w14:textId="77777777" w:rsidR="00914E26" w:rsidRPr="00CB7D0F" w:rsidRDefault="00914E26" w:rsidP="00CB1D11">
            <w:pPr>
              <w:pStyle w:val="Tabletext"/>
              <w:suppressAutoHyphens/>
            </w:pPr>
          </w:p>
        </w:tc>
        <w:tc>
          <w:tcPr>
            <w:tcW w:w="6025" w:type="dxa"/>
            <w:vAlign w:val="center"/>
          </w:tcPr>
          <w:p w14:paraId="14D9AFF2" w14:textId="77777777" w:rsidR="00914E26" w:rsidRPr="00CB7D0F" w:rsidRDefault="00914E26" w:rsidP="00CB1D11">
            <w:pPr>
              <w:pStyle w:val="Tabletext"/>
              <w:suppressAutoHyphens/>
            </w:pPr>
          </w:p>
        </w:tc>
        <w:tc>
          <w:tcPr>
            <w:tcW w:w="2552" w:type="dxa"/>
            <w:vAlign w:val="center"/>
          </w:tcPr>
          <w:p w14:paraId="7E3F9CB5" w14:textId="77777777" w:rsidR="00914E26" w:rsidRPr="00CB7D0F" w:rsidRDefault="00914E26" w:rsidP="00CB1D11">
            <w:pPr>
              <w:pStyle w:val="Tabletext"/>
              <w:suppressAutoHyphens/>
            </w:pPr>
          </w:p>
        </w:tc>
      </w:tr>
    </w:tbl>
    <w:p w14:paraId="65C02BC4" w14:textId="77777777" w:rsidR="00914E26" w:rsidRPr="00F55AD7" w:rsidRDefault="00914E26" w:rsidP="00CB1D11">
      <w:pPr>
        <w:suppressAutoHyphens/>
      </w:pPr>
    </w:p>
    <w:p w14:paraId="185BF8F0" w14:textId="77777777" w:rsidR="005E4659" w:rsidRPr="00F55AD7" w:rsidRDefault="005E4659" w:rsidP="00CB1D11">
      <w:pPr>
        <w:pStyle w:val="BodyText"/>
        <w:suppressAutoHyphens/>
        <w:sectPr w:rsidR="005E4659" w:rsidRPr="00F55AD7" w:rsidSect="00D15F11">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255E74F9" w14:textId="29F64917" w:rsidR="00AF58FC" w:rsidRDefault="000C2857">
      <w:pPr>
        <w:pStyle w:val="TOC1"/>
        <w:rPr>
          <w:rFonts w:eastAsiaTheme="minorEastAsia"/>
          <w:b w:val="0"/>
          <w:caps w:val="0"/>
          <w:color w:val="auto"/>
          <w:lang w:val="ru-RU" w:eastAsia="ru-RU"/>
        </w:rPr>
      </w:pPr>
      <w:r>
        <w:rPr>
          <w:rFonts w:eastAsia="Times New Roman" w:cs="Times New Roman"/>
          <w:b w:val="0"/>
          <w:szCs w:val="20"/>
        </w:rPr>
        <w:fldChar w:fldCharType="begin"/>
      </w:r>
      <w:r>
        <w:rPr>
          <w:rFonts w:eastAsia="Times New Roman" w:cs="Times New Roman"/>
          <w:b w:val="0"/>
          <w:szCs w:val="20"/>
        </w:rPr>
        <w:instrText xml:space="preserve"> TOC \o "1-3" \t "Annex title (Head 1),1,Appendix title (Head 1),1" </w:instrText>
      </w:r>
      <w:r>
        <w:rPr>
          <w:rFonts w:eastAsia="Times New Roman" w:cs="Times New Roman"/>
          <w:b w:val="0"/>
          <w:szCs w:val="20"/>
        </w:rPr>
        <w:fldChar w:fldCharType="separate"/>
      </w:r>
      <w:r w:rsidR="00AF58FC" w:rsidRPr="00976505">
        <w:t>1.</w:t>
      </w:r>
      <w:r w:rsidR="00AF58FC">
        <w:rPr>
          <w:rFonts w:eastAsiaTheme="minorEastAsia"/>
          <w:b w:val="0"/>
          <w:caps w:val="0"/>
          <w:color w:val="auto"/>
          <w:lang w:val="ru-RU" w:eastAsia="ru-RU"/>
        </w:rPr>
        <w:tab/>
      </w:r>
      <w:r w:rsidR="00AF58FC">
        <w:t>Introduction</w:t>
      </w:r>
      <w:r w:rsidR="00AF58FC">
        <w:tab/>
      </w:r>
      <w:r w:rsidR="00AF58FC">
        <w:fldChar w:fldCharType="begin"/>
      </w:r>
      <w:r w:rsidR="00AF58FC">
        <w:instrText xml:space="preserve"> PAGEREF _Toc195096267 \h </w:instrText>
      </w:r>
      <w:r w:rsidR="00AF58FC">
        <w:fldChar w:fldCharType="separate"/>
      </w:r>
      <w:r w:rsidR="00AF58FC">
        <w:t>5</w:t>
      </w:r>
      <w:r w:rsidR="00AF58FC">
        <w:fldChar w:fldCharType="end"/>
      </w:r>
    </w:p>
    <w:p w14:paraId="0CB6B2A8" w14:textId="5779BF5C" w:rsidR="00AF58FC" w:rsidRDefault="00AF58FC" w:rsidP="00ED62D2">
      <w:pPr>
        <w:pStyle w:val="TOC2"/>
        <w:rPr>
          <w:rFonts w:eastAsiaTheme="minorEastAsia"/>
          <w:color w:val="auto"/>
          <w:lang w:val="ru-RU" w:eastAsia="ru-RU"/>
        </w:rPr>
      </w:pPr>
      <w:r w:rsidRPr="00976505">
        <w:t>1.1.</w:t>
      </w:r>
      <w:r>
        <w:rPr>
          <w:rFonts w:eastAsiaTheme="minorEastAsia"/>
          <w:color w:val="auto"/>
          <w:lang w:val="ru-RU" w:eastAsia="ru-RU"/>
        </w:rPr>
        <w:tab/>
      </w:r>
      <w:r w:rsidR="00ED62D2">
        <w:rPr>
          <w:lang w:val="en-US"/>
        </w:rPr>
        <w:t>M</w:t>
      </w:r>
      <w:r w:rsidRPr="00976505">
        <w:rPr>
          <w:lang w:val="en-US"/>
        </w:rPr>
        <w:t>odernisation</w:t>
      </w:r>
      <w:r w:rsidR="000934A4">
        <w:rPr>
          <w:lang w:val="en-US"/>
        </w:rPr>
        <w:t xml:space="preserve"> of heritage AtoN</w:t>
      </w:r>
      <w:r>
        <w:tab/>
      </w:r>
      <w:r>
        <w:fldChar w:fldCharType="begin"/>
      </w:r>
      <w:r>
        <w:instrText xml:space="preserve"> PAGEREF _Toc195096268 \h </w:instrText>
      </w:r>
      <w:r>
        <w:fldChar w:fldCharType="separate"/>
      </w:r>
      <w:r>
        <w:t>5</w:t>
      </w:r>
      <w:r>
        <w:fldChar w:fldCharType="end"/>
      </w:r>
    </w:p>
    <w:p w14:paraId="57F08EC7" w14:textId="74AF06EF" w:rsidR="00AF58FC" w:rsidRPr="00AF58FC" w:rsidRDefault="00AF58FC">
      <w:pPr>
        <w:pStyle w:val="TOC2"/>
        <w:rPr>
          <w:rFonts w:eastAsiaTheme="minorEastAsia"/>
          <w:color w:val="auto"/>
          <w:lang w:val="en-US" w:eastAsia="ru-RU"/>
        </w:rPr>
      </w:pPr>
      <w:r w:rsidRPr="00976505">
        <w:rPr>
          <w:lang w:val="en-US"/>
        </w:rPr>
        <w:t>1.</w:t>
      </w:r>
      <w:r w:rsidR="00B25846">
        <w:rPr>
          <w:lang w:val="en-US"/>
        </w:rPr>
        <w:t>2</w:t>
      </w:r>
      <w:r w:rsidRPr="00976505">
        <w:rPr>
          <w:lang w:val="en-US"/>
        </w:rPr>
        <w:t>.</w:t>
      </w:r>
      <w:r w:rsidRPr="00AF58FC">
        <w:rPr>
          <w:rFonts w:eastAsiaTheme="minorEastAsia"/>
          <w:color w:val="auto"/>
          <w:lang w:val="en-US" w:eastAsia="ru-RU"/>
        </w:rPr>
        <w:tab/>
      </w:r>
      <w:r w:rsidRPr="00976505">
        <w:rPr>
          <w:lang w:val="en-US"/>
        </w:rPr>
        <w:t>Responsibilities of the competent authority</w:t>
      </w:r>
      <w:r>
        <w:tab/>
      </w:r>
      <w:r>
        <w:fldChar w:fldCharType="begin"/>
      </w:r>
      <w:r>
        <w:instrText xml:space="preserve"> PAGEREF _Toc195096270 \h </w:instrText>
      </w:r>
      <w:r>
        <w:fldChar w:fldCharType="separate"/>
      </w:r>
      <w:r>
        <w:t>5</w:t>
      </w:r>
      <w:r>
        <w:fldChar w:fldCharType="end"/>
      </w:r>
    </w:p>
    <w:p w14:paraId="42A24787" w14:textId="1AE154A4" w:rsidR="00AF58FC" w:rsidRPr="00AF58FC" w:rsidRDefault="00AF58FC">
      <w:pPr>
        <w:pStyle w:val="TOC1"/>
        <w:rPr>
          <w:rFonts w:eastAsiaTheme="minorEastAsia"/>
          <w:b w:val="0"/>
          <w:caps w:val="0"/>
          <w:color w:val="auto"/>
          <w:lang w:val="en-US" w:eastAsia="ru-RU"/>
        </w:rPr>
      </w:pPr>
      <w:r w:rsidRPr="00976505">
        <w:t>2.</w:t>
      </w:r>
      <w:r w:rsidRPr="00AF58FC">
        <w:rPr>
          <w:rFonts w:eastAsiaTheme="minorEastAsia"/>
          <w:b w:val="0"/>
          <w:caps w:val="0"/>
          <w:color w:val="auto"/>
          <w:lang w:val="en-US" w:eastAsia="ru-RU"/>
        </w:rPr>
        <w:tab/>
      </w:r>
      <w:r>
        <w:t>SCOPE</w:t>
      </w:r>
      <w:r>
        <w:tab/>
      </w:r>
      <w:r>
        <w:fldChar w:fldCharType="begin"/>
      </w:r>
      <w:r>
        <w:instrText xml:space="preserve"> PAGEREF _Toc195096271 \h </w:instrText>
      </w:r>
      <w:r>
        <w:fldChar w:fldCharType="separate"/>
      </w:r>
      <w:r>
        <w:t>5</w:t>
      </w:r>
      <w:r>
        <w:fldChar w:fldCharType="end"/>
      </w:r>
    </w:p>
    <w:p w14:paraId="669EDAB6" w14:textId="0656A793" w:rsidR="00AF58FC" w:rsidRPr="00AF58FC" w:rsidRDefault="00AF58FC">
      <w:pPr>
        <w:pStyle w:val="TOC1"/>
        <w:rPr>
          <w:rFonts w:eastAsiaTheme="minorEastAsia"/>
          <w:b w:val="0"/>
          <w:caps w:val="0"/>
          <w:color w:val="auto"/>
          <w:lang w:val="en-US" w:eastAsia="ru-RU"/>
        </w:rPr>
      </w:pPr>
      <w:r w:rsidRPr="00976505">
        <w:t>3.</w:t>
      </w:r>
      <w:r w:rsidRPr="00AF58FC">
        <w:rPr>
          <w:rFonts w:eastAsiaTheme="minorEastAsia"/>
          <w:b w:val="0"/>
          <w:caps w:val="0"/>
          <w:color w:val="auto"/>
          <w:lang w:val="en-US" w:eastAsia="ru-RU"/>
        </w:rPr>
        <w:tab/>
      </w:r>
      <w:r w:rsidR="000934A4">
        <w:t xml:space="preserve">Minimising </w:t>
      </w:r>
      <w:r w:rsidR="00B25846">
        <w:t>impacts: Four phase process</w:t>
      </w:r>
      <w:r>
        <w:tab/>
      </w:r>
      <w:r>
        <w:fldChar w:fldCharType="begin"/>
      </w:r>
      <w:r>
        <w:instrText xml:space="preserve"> PAGEREF _Toc195096272 \h </w:instrText>
      </w:r>
      <w:r>
        <w:fldChar w:fldCharType="separate"/>
      </w:r>
      <w:r>
        <w:t>6</w:t>
      </w:r>
      <w:r>
        <w:fldChar w:fldCharType="end"/>
      </w:r>
    </w:p>
    <w:p w14:paraId="77395BB2" w14:textId="2A8E3C7B" w:rsidR="00AF58FC" w:rsidRPr="00AF58FC" w:rsidRDefault="00AF58FC">
      <w:pPr>
        <w:pStyle w:val="TOC2"/>
        <w:rPr>
          <w:rFonts w:eastAsiaTheme="minorEastAsia"/>
          <w:color w:val="auto"/>
          <w:lang w:val="en-US" w:eastAsia="ru-RU"/>
        </w:rPr>
      </w:pPr>
      <w:r w:rsidRPr="00976505">
        <w:t>3.1.</w:t>
      </w:r>
      <w:r w:rsidRPr="00AF58FC">
        <w:rPr>
          <w:rFonts w:eastAsiaTheme="minorEastAsia"/>
          <w:color w:val="auto"/>
          <w:lang w:val="en-US" w:eastAsia="ru-RU"/>
        </w:rPr>
        <w:tab/>
      </w:r>
      <w:r w:rsidR="00B25846">
        <w:t xml:space="preserve">Phase 1. </w:t>
      </w:r>
      <w:r w:rsidR="006E2C2E">
        <w:t>Understand impact of proposed modernisation work</w:t>
      </w:r>
      <w:r>
        <w:tab/>
      </w:r>
      <w:r>
        <w:fldChar w:fldCharType="begin"/>
      </w:r>
      <w:r>
        <w:instrText xml:space="preserve"> PAGEREF _Toc195096273 \h </w:instrText>
      </w:r>
      <w:r>
        <w:fldChar w:fldCharType="separate"/>
      </w:r>
      <w:r>
        <w:t>6</w:t>
      </w:r>
      <w:r>
        <w:fldChar w:fldCharType="end"/>
      </w:r>
    </w:p>
    <w:p w14:paraId="6E7FA4DC" w14:textId="4877FDC0" w:rsidR="00AF58FC" w:rsidRPr="00AF58FC" w:rsidRDefault="00AF58FC">
      <w:pPr>
        <w:pStyle w:val="TOC2"/>
        <w:rPr>
          <w:rFonts w:eastAsiaTheme="minorEastAsia"/>
          <w:color w:val="auto"/>
          <w:lang w:val="en-US" w:eastAsia="ru-RU"/>
        </w:rPr>
      </w:pPr>
      <w:r w:rsidRPr="00976505">
        <w:t>3.2.</w:t>
      </w:r>
      <w:r w:rsidRPr="00AF58FC">
        <w:rPr>
          <w:rFonts w:eastAsiaTheme="minorEastAsia"/>
          <w:color w:val="auto"/>
          <w:lang w:val="en-US" w:eastAsia="ru-RU"/>
        </w:rPr>
        <w:tab/>
      </w:r>
      <w:r w:rsidR="006E2C2E">
        <w:t xml:space="preserve">Phase 2. Adopt mitigation measures </w:t>
      </w:r>
      <w:r>
        <w:tab/>
      </w:r>
      <w:r>
        <w:fldChar w:fldCharType="begin"/>
      </w:r>
      <w:r>
        <w:instrText xml:space="preserve"> PAGEREF _Toc195096274 \h </w:instrText>
      </w:r>
      <w:r>
        <w:fldChar w:fldCharType="separate"/>
      </w:r>
      <w:r>
        <w:t>6</w:t>
      </w:r>
      <w:r>
        <w:fldChar w:fldCharType="end"/>
      </w:r>
    </w:p>
    <w:p w14:paraId="31E48D06" w14:textId="667053CD" w:rsidR="00AF58FC" w:rsidRPr="00AF58FC" w:rsidRDefault="00AF58FC">
      <w:pPr>
        <w:pStyle w:val="TOC2"/>
        <w:rPr>
          <w:rFonts w:eastAsiaTheme="minorEastAsia"/>
          <w:color w:val="auto"/>
          <w:lang w:val="en-US" w:eastAsia="ru-RU"/>
        </w:rPr>
      </w:pPr>
      <w:r w:rsidRPr="00976505">
        <w:t>3.3.</w:t>
      </w:r>
      <w:r w:rsidRPr="00AF58FC">
        <w:rPr>
          <w:rFonts w:eastAsiaTheme="minorEastAsia"/>
          <w:color w:val="auto"/>
          <w:lang w:val="en-US" w:eastAsia="ru-RU"/>
        </w:rPr>
        <w:tab/>
      </w:r>
      <w:r w:rsidR="006E2C2E">
        <w:t>Phase 3. A</w:t>
      </w:r>
      <w:r>
        <w:t xml:space="preserve">ssess the need to conserve </w:t>
      </w:r>
      <w:r w:rsidR="00EF5E95">
        <w:t>redundant</w:t>
      </w:r>
      <w:r>
        <w:t xml:space="preserve"> equipment or </w:t>
      </w:r>
      <w:r w:rsidRPr="00976505">
        <w:rPr>
          <w:lang w:val="en-US"/>
        </w:rPr>
        <w:t>fabric</w:t>
      </w:r>
      <w:r>
        <w:tab/>
      </w:r>
      <w:r>
        <w:fldChar w:fldCharType="begin"/>
      </w:r>
      <w:r>
        <w:instrText xml:space="preserve"> PAGEREF _Toc195096275 \h </w:instrText>
      </w:r>
      <w:r>
        <w:fldChar w:fldCharType="separate"/>
      </w:r>
      <w:r>
        <w:t>8</w:t>
      </w:r>
      <w:r>
        <w:fldChar w:fldCharType="end"/>
      </w:r>
    </w:p>
    <w:p w14:paraId="2802F7D2" w14:textId="3C612918" w:rsidR="00AF58FC" w:rsidRPr="00AF58FC" w:rsidRDefault="00AF58FC">
      <w:pPr>
        <w:pStyle w:val="TOC2"/>
        <w:rPr>
          <w:rFonts w:eastAsiaTheme="minorEastAsia"/>
          <w:color w:val="auto"/>
          <w:lang w:val="en-US" w:eastAsia="ru-RU"/>
        </w:rPr>
      </w:pPr>
      <w:r w:rsidRPr="00976505">
        <w:t>3.4.</w:t>
      </w:r>
      <w:r w:rsidRPr="00AF58FC">
        <w:rPr>
          <w:rFonts w:eastAsiaTheme="minorEastAsia"/>
          <w:color w:val="auto"/>
          <w:lang w:val="en-US" w:eastAsia="ru-RU"/>
        </w:rPr>
        <w:tab/>
      </w:r>
      <w:r w:rsidR="006E2C2E">
        <w:t xml:space="preserve">Phase 4. </w:t>
      </w:r>
      <w:r w:rsidR="006D3AAD">
        <w:t>Keep record of modifications</w:t>
      </w:r>
      <w:r>
        <w:tab/>
      </w:r>
      <w:r>
        <w:fldChar w:fldCharType="begin"/>
      </w:r>
      <w:r>
        <w:instrText xml:space="preserve"> PAGEREF _Toc195096276 \h </w:instrText>
      </w:r>
      <w:r>
        <w:fldChar w:fldCharType="separate"/>
      </w:r>
      <w:r>
        <w:t>8</w:t>
      </w:r>
      <w:r>
        <w:fldChar w:fldCharType="end"/>
      </w:r>
    </w:p>
    <w:p w14:paraId="14EA088F" w14:textId="4F6719E2" w:rsidR="00AF58FC" w:rsidRPr="00AF58FC" w:rsidRDefault="00AF58FC">
      <w:pPr>
        <w:pStyle w:val="TOC1"/>
        <w:rPr>
          <w:rFonts w:eastAsiaTheme="minorEastAsia"/>
          <w:b w:val="0"/>
          <w:caps w:val="0"/>
          <w:color w:val="auto"/>
          <w:lang w:val="en-US" w:eastAsia="ru-RU"/>
        </w:rPr>
      </w:pPr>
      <w:r w:rsidRPr="00976505">
        <w:rPr>
          <w:caps w:val="0"/>
        </w:rPr>
        <w:t>4.</w:t>
      </w:r>
      <w:r w:rsidRPr="00AF58FC">
        <w:rPr>
          <w:rFonts w:eastAsiaTheme="minorEastAsia"/>
          <w:b w:val="0"/>
          <w:caps w:val="0"/>
          <w:color w:val="auto"/>
          <w:lang w:val="en-US" w:eastAsia="ru-RU"/>
        </w:rPr>
        <w:tab/>
      </w:r>
      <w:r w:rsidRPr="00976505">
        <w:rPr>
          <w:caps w:val="0"/>
        </w:rPr>
        <w:t>DEFINITIONS</w:t>
      </w:r>
      <w:r>
        <w:tab/>
      </w:r>
      <w:r>
        <w:fldChar w:fldCharType="begin"/>
      </w:r>
      <w:r>
        <w:instrText xml:space="preserve"> PAGEREF _Toc195096277 \h </w:instrText>
      </w:r>
      <w:r>
        <w:fldChar w:fldCharType="separate"/>
      </w:r>
      <w:r>
        <w:t>8</w:t>
      </w:r>
      <w:r>
        <w:fldChar w:fldCharType="end"/>
      </w:r>
    </w:p>
    <w:p w14:paraId="7157248C" w14:textId="5E57F6DD" w:rsidR="00AF58FC" w:rsidRPr="00AF58FC" w:rsidRDefault="00AF58FC">
      <w:pPr>
        <w:pStyle w:val="TOC1"/>
        <w:rPr>
          <w:rFonts w:eastAsiaTheme="minorEastAsia"/>
          <w:b w:val="0"/>
          <w:caps w:val="0"/>
          <w:color w:val="auto"/>
          <w:lang w:val="en-US" w:eastAsia="ru-RU"/>
        </w:rPr>
      </w:pPr>
      <w:r w:rsidRPr="00976505">
        <w:t>5.</w:t>
      </w:r>
      <w:r w:rsidRPr="00AF58FC">
        <w:rPr>
          <w:rFonts w:eastAsiaTheme="minorEastAsia"/>
          <w:b w:val="0"/>
          <w:caps w:val="0"/>
          <w:color w:val="auto"/>
          <w:lang w:val="en-US" w:eastAsia="ru-RU"/>
        </w:rPr>
        <w:tab/>
      </w:r>
      <w:r>
        <w:t>abbreviations</w:t>
      </w:r>
      <w:r>
        <w:tab/>
      </w:r>
      <w:r>
        <w:fldChar w:fldCharType="begin"/>
      </w:r>
      <w:r>
        <w:instrText xml:space="preserve"> PAGEREF _Toc195096278 \h </w:instrText>
      </w:r>
      <w:r>
        <w:fldChar w:fldCharType="separate"/>
      </w:r>
      <w:r>
        <w:t>9</w:t>
      </w:r>
      <w:r>
        <w:fldChar w:fldCharType="end"/>
      </w:r>
    </w:p>
    <w:p w14:paraId="3721FD74" w14:textId="759894A8" w:rsidR="00AF58FC" w:rsidRPr="00AF58FC" w:rsidRDefault="002753CF">
      <w:pPr>
        <w:pStyle w:val="TOC1"/>
        <w:rPr>
          <w:rFonts w:eastAsiaTheme="minorEastAsia"/>
          <w:b w:val="0"/>
          <w:caps w:val="0"/>
          <w:color w:val="auto"/>
          <w:lang w:val="en-US" w:eastAsia="ru-RU"/>
        </w:rPr>
      </w:pPr>
      <w:r>
        <w:t>Annex a.</w:t>
      </w:r>
      <w:r w:rsidR="00AF58FC">
        <w:tab/>
      </w:r>
      <w:r w:rsidR="00AF58FC">
        <w:fldChar w:fldCharType="begin"/>
      </w:r>
      <w:r w:rsidR="00AF58FC">
        <w:instrText xml:space="preserve"> PAGEREF _Toc195096279 \h </w:instrText>
      </w:r>
      <w:r w:rsidR="00AF58FC">
        <w:fldChar w:fldCharType="separate"/>
      </w:r>
      <w:r w:rsidR="00AF58FC">
        <w:t>9</w:t>
      </w:r>
      <w:r w:rsidR="00AF58FC">
        <w:fldChar w:fldCharType="end"/>
      </w:r>
    </w:p>
    <w:p w14:paraId="2E0528E1" w14:textId="3529F630" w:rsidR="00AF58FC" w:rsidRPr="00AF58FC" w:rsidRDefault="002753CF">
      <w:pPr>
        <w:pStyle w:val="TOC1"/>
        <w:rPr>
          <w:rFonts w:eastAsiaTheme="minorEastAsia"/>
          <w:b w:val="0"/>
          <w:caps w:val="0"/>
          <w:color w:val="auto"/>
          <w:lang w:val="en-US" w:eastAsia="ru-RU"/>
        </w:rPr>
      </w:pPr>
      <w:r>
        <w:t>Annex b</w:t>
      </w:r>
      <w:r w:rsidR="00AF58FC">
        <w:tab/>
      </w:r>
      <w:r w:rsidR="00AF58FC">
        <w:fldChar w:fldCharType="begin"/>
      </w:r>
      <w:r w:rsidR="00AF58FC">
        <w:instrText xml:space="preserve"> PAGEREF _Toc195096280 \h </w:instrText>
      </w:r>
      <w:r w:rsidR="00AF58FC">
        <w:fldChar w:fldCharType="separate"/>
      </w:r>
      <w:r w:rsidR="00AF58FC">
        <w:t>9</w:t>
      </w:r>
      <w:r w:rsidR="00AF58FC">
        <w:fldChar w:fldCharType="end"/>
      </w:r>
    </w:p>
    <w:p w14:paraId="637A137C" w14:textId="3F543EE8" w:rsidR="00642025" w:rsidRPr="00F55AD7" w:rsidRDefault="000C2857" w:rsidP="00CB1D11">
      <w:pPr>
        <w:pStyle w:val="BodyText"/>
        <w:suppressAutoHyphens/>
      </w:pPr>
      <w:r>
        <w:rPr>
          <w:rFonts w:eastAsia="Times New Roman" w:cs="Times New Roman"/>
          <w:b/>
          <w:noProof/>
          <w:color w:val="00558C" w:themeColor="accent1"/>
          <w:szCs w:val="20"/>
        </w:rPr>
        <w:fldChar w:fldCharType="end"/>
      </w:r>
      <w:r w:rsidR="007A0BA2" w:rsidRPr="007A0BA2">
        <w:rPr>
          <w:rFonts w:ascii="Arial" w:eastAsiaTheme="minorEastAsia" w:hAnsi="Arial" w:cs="Arial"/>
          <w:i/>
          <w:iCs/>
          <w:color w:val="000000" w:themeColor="text1"/>
          <w:kern w:val="24"/>
          <w:sz w:val="48"/>
          <w:szCs w:val="48"/>
          <w:lang w:val="sv-SE" w:eastAsia="sv-SE"/>
        </w:rPr>
        <w:t xml:space="preserve"> </w:t>
      </w:r>
    </w:p>
    <w:p w14:paraId="5D4A73DB" w14:textId="77777777" w:rsidR="00D15F11" w:rsidRPr="00F55AD7" w:rsidRDefault="00D15F11" w:rsidP="00CB1D11">
      <w:pPr>
        <w:pStyle w:val="ListofFigures"/>
        <w:suppressAutoHyphens/>
      </w:pPr>
      <w:r w:rsidRPr="00F55AD7">
        <w:t>List of Tables</w:t>
      </w:r>
      <w:r>
        <w:t xml:space="preserve"> </w:t>
      </w:r>
    </w:p>
    <w:p w14:paraId="0C4B8369" w14:textId="77777777" w:rsidR="00D15F11" w:rsidRDefault="00D15F11" w:rsidP="00CB1D11">
      <w:pPr>
        <w:pStyle w:val="TableofFigures"/>
        <w:suppressAutoHyphens/>
        <w:rPr>
          <w:rFonts w:eastAsiaTheme="minorEastAsia"/>
          <w:i w:val="0"/>
          <w:noProof/>
          <w:color w:val="auto"/>
          <w:lang w:eastAsia="en-GB"/>
        </w:rPr>
      </w:pPr>
      <w:r>
        <w:rPr>
          <w:i w:val="0"/>
        </w:rPr>
        <w:fldChar w:fldCharType="begin"/>
      </w:r>
      <w:r>
        <w:rPr>
          <w:i w:val="0"/>
        </w:rPr>
        <w:instrText xml:space="preserve"> TOC \t "Table caption,1" \c "Figure" </w:instrText>
      </w:r>
      <w:r>
        <w:rPr>
          <w:i w:val="0"/>
        </w:rPr>
        <w:fldChar w:fldCharType="separate"/>
      </w:r>
      <w:r w:rsidRPr="00F26F41">
        <w:rPr>
          <w:rFonts w:ascii="Calibri" w:hAnsi="Calibri"/>
          <w:noProof/>
        </w:rPr>
        <w:t>Table 1</w:t>
      </w:r>
      <w:r>
        <w:rPr>
          <w:rFonts w:eastAsiaTheme="minorEastAsia"/>
          <w:i w:val="0"/>
          <w:noProof/>
          <w:color w:val="auto"/>
          <w:lang w:eastAsia="en-GB"/>
        </w:rPr>
        <w:tab/>
      </w:r>
      <w:r>
        <w:rPr>
          <w:noProof/>
        </w:rPr>
        <w:t>Example of table with row headers</w:t>
      </w:r>
      <w:r>
        <w:rPr>
          <w:noProof/>
        </w:rPr>
        <w:tab/>
      </w:r>
      <w:r>
        <w:rPr>
          <w:noProof/>
        </w:rPr>
        <w:fldChar w:fldCharType="begin"/>
      </w:r>
      <w:r>
        <w:rPr>
          <w:noProof/>
        </w:rPr>
        <w:instrText xml:space="preserve"> PAGEREF _Toc59360257 \h </w:instrText>
      </w:r>
      <w:r>
        <w:rPr>
          <w:noProof/>
        </w:rPr>
      </w:r>
      <w:r>
        <w:rPr>
          <w:noProof/>
        </w:rPr>
        <w:fldChar w:fldCharType="separate"/>
      </w:r>
      <w:r>
        <w:rPr>
          <w:noProof/>
        </w:rPr>
        <w:t>5</w:t>
      </w:r>
      <w:r>
        <w:rPr>
          <w:noProof/>
        </w:rPr>
        <w:fldChar w:fldCharType="end"/>
      </w:r>
    </w:p>
    <w:p w14:paraId="47FD075F" w14:textId="77777777" w:rsidR="00D15F11" w:rsidRDefault="00D15F11" w:rsidP="00CB1D11">
      <w:pPr>
        <w:pStyle w:val="TableofFigures"/>
        <w:suppressAutoHyphens/>
        <w:rPr>
          <w:rFonts w:eastAsiaTheme="minorEastAsia"/>
          <w:i w:val="0"/>
          <w:noProof/>
          <w:color w:val="auto"/>
          <w:lang w:eastAsia="en-GB"/>
        </w:rPr>
      </w:pPr>
      <w:r w:rsidRPr="00F26F41">
        <w:rPr>
          <w:rFonts w:ascii="Calibri" w:hAnsi="Calibri"/>
          <w:noProof/>
        </w:rPr>
        <w:t>Table 2</w:t>
      </w:r>
      <w:r>
        <w:rPr>
          <w:rFonts w:eastAsiaTheme="minorEastAsia"/>
          <w:i w:val="0"/>
          <w:noProof/>
          <w:color w:val="auto"/>
          <w:lang w:eastAsia="en-GB"/>
        </w:rPr>
        <w:tab/>
      </w:r>
      <w:r>
        <w:rPr>
          <w:noProof/>
        </w:rPr>
        <w:t>Example of table with column headers</w:t>
      </w:r>
      <w:r>
        <w:rPr>
          <w:noProof/>
        </w:rPr>
        <w:tab/>
      </w:r>
      <w:r>
        <w:rPr>
          <w:noProof/>
        </w:rPr>
        <w:fldChar w:fldCharType="begin"/>
      </w:r>
      <w:r>
        <w:rPr>
          <w:noProof/>
        </w:rPr>
        <w:instrText xml:space="preserve"> PAGEREF _Toc59360258 \h </w:instrText>
      </w:r>
      <w:r>
        <w:rPr>
          <w:noProof/>
        </w:rPr>
      </w:r>
      <w:r>
        <w:rPr>
          <w:noProof/>
        </w:rPr>
        <w:fldChar w:fldCharType="separate"/>
      </w:r>
      <w:r>
        <w:rPr>
          <w:noProof/>
        </w:rPr>
        <w:t>5</w:t>
      </w:r>
      <w:r>
        <w:rPr>
          <w:noProof/>
        </w:rPr>
        <w:fldChar w:fldCharType="end"/>
      </w:r>
    </w:p>
    <w:p w14:paraId="51109224" w14:textId="77777777" w:rsidR="00161325" w:rsidRPr="00CB7D0F" w:rsidRDefault="00D15F11" w:rsidP="00CB1D11">
      <w:pPr>
        <w:pStyle w:val="BodyText"/>
        <w:suppressAutoHyphens/>
      </w:pPr>
      <w:r>
        <w:rPr>
          <w:i/>
          <w:color w:val="00558C"/>
        </w:rPr>
        <w:fldChar w:fldCharType="end"/>
      </w:r>
    </w:p>
    <w:p w14:paraId="03C345A0" w14:textId="77777777" w:rsidR="00994D97" w:rsidRPr="00F55AD7" w:rsidRDefault="00994D97" w:rsidP="00CB1D11">
      <w:pPr>
        <w:pStyle w:val="ListofFigures"/>
        <w:suppressAutoHyphens/>
      </w:pPr>
      <w:r w:rsidRPr="00F55AD7">
        <w:t>List of Figures</w:t>
      </w:r>
    </w:p>
    <w:p w14:paraId="7552B6BB" w14:textId="77777777" w:rsidR="00D80A15" w:rsidRDefault="00923B4D" w:rsidP="00CB1D11">
      <w:pPr>
        <w:pStyle w:val="TableofFigures"/>
        <w:suppressAutoHyphens/>
        <w:rPr>
          <w:rFonts w:eastAsiaTheme="minorEastAsia"/>
          <w:i w:val="0"/>
          <w:noProof/>
          <w:color w:val="auto"/>
          <w:lang w:eastAsia="en-GB"/>
        </w:rPr>
      </w:pPr>
      <w:r w:rsidRPr="00F55AD7">
        <w:fldChar w:fldCharType="begin"/>
      </w:r>
      <w:r w:rsidRPr="00F55AD7">
        <w:instrText xml:space="preserve"> TOC \t "Figure caption" \c </w:instrText>
      </w:r>
      <w:r w:rsidRPr="00F55AD7">
        <w:fldChar w:fldCharType="separate"/>
      </w:r>
      <w:r w:rsidR="00D80A15">
        <w:rPr>
          <w:noProof/>
        </w:rPr>
        <w:t>Figure 1</w:t>
      </w:r>
      <w:r w:rsidR="00D80A15">
        <w:rPr>
          <w:rFonts w:eastAsiaTheme="minorEastAsia"/>
          <w:i w:val="0"/>
          <w:noProof/>
          <w:color w:val="auto"/>
          <w:lang w:eastAsia="en-GB"/>
        </w:rPr>
        <w:tab/>
      </w:r>
      <w:r w:rsidR="00D80A15">
        <w:rPr>
          <w:noProof/>
        </w:rPr>
        <w:t>Example of wrapping in line with text</w:t>
      </w:r>
      <w:r w:rsidR="00D80A15">
        <w:rPr>
          <w:noProof/>
        </w:rPr>
        <w:tab/>
      </w:r>
      <w:r w:rsidR="00D80A15">
        <w:rPr>
          <w:noProof/>
        </w:rPr>
        <w:fldChar w:fldCharType="begin"/>
      </w:r>
      <w:r w:rsidR="00D80A15">
        <w:rPr>
          <w:noProof/>
        </w:rPr>
        <w:instrText xml:space="preserve"> PAGEREF _Toc60405626 \h </w:instrText>
      </w:r>
      <w:r w:rsidR="00D80A15">
        <w:rPr>
          <w:noProof/>
        </w:rPr>
      </w:r>
      <w:r w:rsidR="00D80A15">
        <w:rPr>
          <w:noProof/>
        </w:rPr>
        <w:fldChar w:fldCharType="separate"/>
      </w:r>
      <w:r w:rsidR="00D80A15">
        <w:rPr>
          <w:noProof/>
        </w:rPr>
        <w:t>4</w:t>
      </w:r>
      <w:r w:rsidR="00D80A15">
        <w:rPr>
          <w:noProof/>
        </w:rPr>
        <w:fldChar w:fldCharType="end"/>
      </w:r>
    </w:p>
    <w:p w14:paraId="01391933" w14:textId="77777777" w:rsidR="00D80A15" w:rsidRDefault="00D80A15" w:rsidP="00CB1D11">
      <w:pPr>
        <w:pStyle w:val="TableofFigures"/>
        <w:suppressAutoHyphens/>
        <w:rPr>
          <w:rFonts w:eastAsiaTheme="minorEastAsia"/>
          <w:i w:val="0"/>
          <w:noProof/>
          <w:color w:val="auto"/>
          <w:lang w:eastAsia="en-GB"/>
        </w:rPr>
      </w:pPr>
      <w:r>
        <w:rPr>
          <w:noProof/>
        </w:rPr>
        <w:t>Figure 2</w:t>
      </w:r>
      <w:r>
        <w:rPr>
          <w:rFonts w:eastAsiaTheme="minorEastAsia"/>
          <w:i w:val="0"/>
          <w:noProof/>
          <w:color w:val="auto"/>
          <w:lang w:eastAsia="en-GB"/>
        </w:rPr>
        <w:tab/>
      </w:r>
      <w:r>
        <w:rPr>
          <w:noProof/>
        </w:rPr>
        <w:t>Example of wrapped square</w:t>
      </w:r>
      <w:r>
        <w:rPr>
          <w:noProof/>
        </w:rPr>
        <w:tab/>
      </w:r>
      <w:r>
        <w:rPr>
          <w:noProof/>
        </w:rPr>
        <w:fldChar w:fldCharType="begin"/>
      </w:r>
      <w:r>
        <w:rPr>
          <w:noProof/>
        </w:rPr>
        <w:instrText xml:space="preserve"> PAGEREF _Toc60405627 \h </w:instrText>
      </w:r>
      <w:r>
        <w:rPr>
          <w:noProof/>
        </w:rPr>
      </w:r>
      <w:r>
        <w:rPr>
          <w:noProof/>
        </w:rPr>
        <w:fldChar w:fldCharType="separate"/>
      </w:r>
      <w:r>
        <w:rPr>
          <w:noProof/>
        </w:rPr>
        <w:t>5</w:t>
      </w:r>
      <w:r>
        <w:rPr>
          <w:noProof/>
        </w:rPr>
        <w:fldChar w:fldCharType="end"/>
      </w:r>
    </w:p>
    <w:p w14:paraId="06887759" w14:textId="77777777" w:rsidR="00D80A15" w:rsidRDefault="00D80A15" w:rsidP="00CB1D11">
      <w:pPr>
        <w:pStyle w:val="TableofFigures"/>
        <w:suppressAutoHyphens/>
        <w:rPr>
          <w:rFonts w:eastAsiaTheme="minorEastAsia"/>
          <w:i w:val="0"/>
          <w:noProof/>
          <w:color w:val="auto"/>
          <w:lang w:eastAsia="en-GB"/>
        </w:rPr>
      </w:pPr>
      <w:r>
        <w:rPr>
          <w:noProof/>
        </w:rPr>
        <w:t>Figure 3</w:t>
      </w:r>
      <w:r>
        <w:rPr>
          <w:rFonts w:eastAsiaTheme="minorEastAsia"/>
          <w:i w:val="0"/>
          <w:noProof/>
          <w:color w:val="auto"/>
          <w:lang w:eastAsia="en-GB"/>
        </w:rPr>
        <w:tab/>
      </w:r>
      <w:r>
        <w:rPr>
          <w:noProof/>
        </w:rPr>
        <w:t>Example of how to achieve right justified equation number</w:t>
      </w:r>
      <w:r>
        <w:rPr>
          <w:noProof/>
        </w:rPr>
        <w:tab/>
      </w:r>
      <w:r>
        <w:rPr>
          <w:noProof/>
        </w:rPr>
        <w:fldChar w:fldCharType="begin"/>
      </w:r>
      <w:r>
        <w:rPr>
          <w:noProof/>
        </w:rPr>
        <w:instrText xml:space="preserve"> PAGEREF _Toc60405628 \h </w:instrText>
      </w:r>
      <w:r>
        <w:rPr>
          <w:noProof/>
        </w:rPr>
      </w:r>
      <w:r>
        <w:rPr>
          <w:noProof/>
        </w:rPr>
        <w:fldChar w:fldCharType="separate"/>
      </w:r>
      <w:r>
        <w:rPr>
          <w:noProof/>
        </w:rPr>
        <w:t>7</w:t>
      </w:r>
      <w:r>
        <w:rPr>
          <w:noProof/>
        </w:rPr>
        <w:fldChar w:fldCharType="end"/>
      </w:r>
    </w:p>
    <w:p w14:paraId="3C573F31" w14:textId="77777777" w:rsidR="005E4659" w:rsidRPr="00176BB8" w:rsidRDefault="00923B4D" w:rsidP="00CB1D11">
      <w:pPr>
        <w:pStyle w:val="BodyText"/>
        <w:suppressAutoHyphens/>
      </w:pPr>
      <w:r w:rsidRPr="00F55AD7">
        <w:fldChar w:fldCharType="end"/>
      </w:r>
    </w:p>
    <w:p w14:paraId="7A200010" w14:textId="77777777" w:rsidR="00176BB8" w:rsidRPr="00176BB8" w:rsidRDefault="00176BB8" w:rsidP="00CB1D11">
      <w:pPr>
        <w:pStyle w:val="TableofFigures"/>
        <w:suppressAutoHyphens/>
      </w:pPr>
    </w:p>
    <w:p w14:paraId="38AF6EC8" w14:textId="77777777" w:rsidR="00790277" w:rsidRPr="00462095" w:rsidRDefault="00790277" w:rsidP="00CB1D11">
      <w:pPr>
        <w:pStyle w:val="BodyText"/>
        <w:suppressAutoHyphens/>
        <w:sectPr w:rsidR="00790277" w:rsidRPr="00462095" w:rsidSect="000D1024">
          <w:headerReference w:type="even" r:id="rId21"/>
          <w:headerReference w:type="default" r:id="rId22"/>
          <w:headerReference w:type="first" r:id="rId23"/>
          <w:footerReference w:type="first" r:id="rId24"/>
          <w:pgSz w:w="11906" w:h="16838" w:code="9"/>
          <w:pgMar w:top="567" w:right="794" w:bottom="567" w:left="907" w:header="850" w:footer="784" w:gutter="0"/>
          <w:cols w:space="708"/>
          <w:docGrid w:linePitch="360"/>
        </w:sectPr>
      </w:pPr>
    </w:p>
    <w:p w14:paraId="3D39C9FF" w14:textId="77777777" w:rsidR="006D518E" w:rsidRDefault="006D518E" w:rsidP="00201806">
      <w:pPr>
        <w:pStyle w:val="Heading1"/>
        <w:numPr>
          <w:ilvl w:val="0"/>
          <w:numId w:val="8"/>
        </w:numPr>
        <w:suppressAutoHyphens/>
      </w:pPr>
      <w:bookmarkStart w:id="0" w:name="_Toc1713334296"/>
      <w:bookmarkStart w:id="1" w:name="_Toc117579849"/>
      <w:bookmarkStart w:id="2" w:name="_Toc194403677"/>
      <w:bookmarkStart w:id="3" w:name="_Toc195096267"/>
      <w:r>
        <w:t>Introductio</w:t>
      </w:r>
      <w:bookmarkEnd w:id="0"/>
      <w:r>
        <w:t>n</w:t>
      </w:r>
      <w:bookmarkEnd w:id="1"/>
      <w:bookmarkEnd w:id="2"/>
      <w:bookmarkEnd w:id="3"/>
    </w:p>
    <w:p w14:paraId="6D06FF38" w14:textId="77777777" w:rsidR="003A6A32" w:rsidRDefault="003A6A32" w:rsidP="00CB1D11">
      <w:pPr>
        <w:pStyle w:val="Heading1separationline"/>
        <w:suppressAutoHyphens/>
      </w:pPr>
    </w:p>
    <w:p w14:paraId="0A38279D" w14:textId="36BD2DA2" w:rsidR="00D07589" w:rsidRDefault="00D07589" w:rsidP="004A1905">
      <w:pPr>
        <w:jc w:val="both"/>
        <w:rPr>
          <w:sz w:val="22"/>
        </w:rPr>
      </w:pPr>
      <w:r w:rsidRPr="00D07589">
        <w:rPr>
          <w:sz w:val="22"/>
        </w:rPr>
        <w:t>Civilisations around the globe have utilised Aids to Navigation (AtoN) for centuries. This ancient service to the mariner has remained a constant requirement for all trade, travel and transport via sea, and is visible through the h</w:t>
      </w:r>
      <w:r w:rsidR="00F6549D">
        <w:rPr>
          <w:sz w:val="22"/>
        </w:rPr>
        <w:t>eritage</w:t>
      </w:r>
      <w:r w:rsidRPr="00D07589">
        <w:rPr>
          <w:sz w:val="22"/>
        </w:rPr>
        <w:t xml:space="preserve"> lighthouses that remain in use on our coastlines. </w:t>
      </w:r>
    </w:p>
    <w:p w14:paraId="1D759926" w14:textId="164B6F95" w:rsidR="00686B1B" w:rsidRPr="00634796" w:rsidRDefault="00686B1B" w:rsidP="004A1905">
      <w:pPr>
        <w:jc w:val="both"/>
        <w:rPr>
          <w:sz w:val="22"/>
        </w:rPr>
      </w:pPr>
      <w:r w:rsidRPr="00634796">
        <w:rPr>
          <w:sz w:val="22"/>
        </w:rPr>
        <w:t>This document is intended to provide AtoN managers with heritage management and conservation principles for consideration when modernising heritage lighthouses with essential AtoN equipment and/or or health and safety features.</w:t>
      </w:r>
    </w:p>
    <w:p w14:paraId="202A1509" w14:textId="7B7B230A" w:rsidR="005E7CC5" w:rsidRPr="00B1142F" w:rsidRDefault="00BD57A7" w:rsidP="00C63690">
      <w:pPr>
        <w:pStyle w:val="Heading2"/>
      </w:pPr>
      <w:bookmarkStart w:id="4" w:name="_Toc195096268"/>
      <w:r w:rsidRPr="00B1142F">
        <w:rPr>
          <w:lang w:val="en-US"/>
        </w:rPr>
        <w:t>moderni</w:t>
      </w:r>
      <w:r w:rsidR="00DA407C">
        <w:rPr>
          <w:lang w:val="en-US"/>
        </w:rPr>
        <w:t>s</w:t>
      </w:r>
      <w:r w:rsidRPr="00B1142F">
        <w:rPr>
          <w:lang w:val="en-US"/>
        </w:rPr>
        <w:t>ation</w:t>
      </w:r>
      <w:bookmarkEnd w:id="4"/>
      <w:r w:rsidR="007A6081">
        <w:rPr>
          <w:lang w:val="en-US"/>
        </w:rPr>
        <w:t xml:space="preserve"> </w:t>
      </w:r>
      <w:r w:rsidR="00A36DAD">
        <w:rPr>
          <w:lang w:val="en-US"/>
        </w:rPr>
        <w:t>of heritage aton</w:t>
      </w:r>
    </w:p>
    <w:p w14:paraId="551B05FB" w14:textId="27C1EE4C" w:rsidR="005E7CC5" w:rsidRPr="00B1142F" w:rsidRDefault="005E7CC5" w:rsidP="005E7CC5">
      <w:pPr>
        <w:pStyle w:val="Heading2separationline"/>
      </w:pPr>
    </w:p>
    <w:p w14:paraId="7903D287" w14:textId="77777777" w:rsidR="0072120A" w:rsidRPr="00B1142F" w:rsidRDefault="00360DB2" w:rsidP="00360DB2">
      <w:pPr>
        <w:jc w:val="both"/>
        <w:rPr>
          <w:sz w:val="22"/>
        </w:rPr>
      </w:pPr>
      <w:r w:rsidRPr="00B1142F">
        <w:rPr>
          <w:sz w:val="22"/>
        </w:rPr>
        <w:t xml:space="preserve">Heritage lighthouses are AtoN with a level of significance due to their age, cultural associations, architectural style, rarity, and/or historic features. A large number of AtoN managers operate and maintain heritage lighthouses as part of their network. </w:t>
      </w:r>
    </w:p>
    <w:p w14:paraId="73E4BBD0" w14:textId="63316530" w:rsidR="00360DB2" w:rsidRPr="00B1142F" w:rsidRDefault="00360DB2" w:rsidP="00360DB2">
      <w:pPr>
        <w:jc w:val="both"/>
        <w:rPr>
          <w:sz w:val="22"/>
        </w:rPr>
      </w:pPr>
      <w:r w:rsidRPr="00B1142F">
        <w:rPr>
          <w:sz w:val="22"/>
        </w:rPr>
        <w:t>Using heritage buildings for current day AtoN services means that modernisation of equipment is necessary to ensure the continued reliability of these critical lights. For the purposes of this guidance document, modernisation activities refer to:</w:t>
      </w:r>
    </w:p>
    <w:p w14:paraId="29060D34" w14:textId="77777777" w:rsidR="00360DB2" w:rsidRPr="00B1142F" w:rsidRDefault="00360DB2" w:rsidP="00201806">
      <w:pPr>
        <w:pStyle w:val="ListParagraph"/>
        <w:numPr>
          <w:ilvl w:val="0"/>
          <w:numId w:val="22"/>
        </w:numPr>
        <w:rPr>
          <w:lang w:val="en-GB"/>
        </w:rPr>
      </w:pPr>
      <w:r w:rsidRPr="00B1142F">
        <w:rPr>
          <w:lang w:val="en-GB"/>
        </w:rPr>
        <w:t>upgrades to existing AtoN equipment (lighting mechanism, power supplies)</w:t>
      </w:r>
    </w:p>
    <w:p w14:paraId="68355A6E" w14:textId="77777777" w:rsidR="00360DB2" w:rsidRPr="00B1142F" w:rsidRDefault="00360DB2" w:rsidP="00201806">
      <w:pPr>
        <w:pStyle w:val="ListParagraph"/>
        <w:numPr>
          <w:ilvl w:val="0"/>
          <w:numId w:val="22"/>
        </w:numPr>
        <w:rPr>
          <w:lang w:val="en-GB"/>
        </w:rPr>
      </w:pPr>
      <w:r w:rsidRPr="00B1142F">
        <w:rPr>
          <w:lang w:val="en-GB"/>
        </w:rPr>
        <w:t>installation of new AtoN equipment (electrical cabling, antennas)</w:t>
      </w:r>
    </w:p>
    <w:p w14:paraId="61DB264B" w14:textId="77777777" w:rsidR="00360DB2" w:rsidRDefault="00360DB2" w:rsidP="00201806">
      <w:pPr>
        <w:pStyle w:val="ListParagraph"/>
        <w:numPr>
          <w:ilvl w:val="0"/>
          <w:numId w:val="22"/>
        </w:numPr>
        <w:rPr>
          <w:lang w:val="en-GB"/>
        </w:rPr>
      </w:pPr>
      <w:r w:rsidRPr="00B1142F">
        <w:rPr>
          <w:lang w:val="en-GB"/>
        </w:rPr>
        <w:t xml:space="preserve">modifications for health and safety (installation of handrails and safety grates, removal of hazardous materials) </w:t>
      </w:r>
    </w:p>
    <w:p w14:paraId="2785F64D" w14:textId="6A3D3DAD" w:rsidR="00FF27D6" w:rsidRPr="00B1142F" w:rsidRDefault="008E4B72" w:rsidP="00201806">
      <w:pPr>
        <w:pStyle w:val="ListParagraph"/>
        <w:numPr>
          <w:ilvl w:val="0"/>
          <w:numId w:val="22"/>
        </w:numPr>
        <w:rPr>
          <w:lang w:val="en-GB"/>
        </w:rPr>
      </w:pPr>
      <w:r>
        <w:rPr>
          <w:lang w:val="en-GB"/>
        </w:rPr>
        <w:t xml:space="preserve">reinforcement </w:t>
      </w:r>
      <w:r w:rsidR="00EB1B64">
        <w:rPr>
          <w:lang w:val="en-GB"/>
        </w:rPr>
        <w:t xml:space="preserve">of AtoN equipment </w:t>
      </w:r>
      <w:r>
        <w:rPr>
          <w:lang w:val="en-GB"/>
        </w:rPr>
        <w:t xml:space="preserve">for disaster </w:t>
      </w:r>
      <w:r w:rsidR="00CF1803">
        <w:rPr>
          <w:lang w:val="en-GB"/>
        </w:rPr>
        <w:t xml:space="preserve">resilience </w:t>
      </w:r>
    </w:p>
    <w:p w14:paraId="4C291A90" w14:textId="061D18A3" w:rsidR="00360DB2" w:rsidRPr="00B1142F" w:rsidRDefault="00360DB2" w:rsidP="00360DB2">
      <w:pPr>
        <w:rPr>
          <w:sz w:val="22"/>
        </w:rPr>
      </w:pPr>
      <w:r w:rsidRPr="00B1142F">
        <w:rPr>
          <w:sz w:val="22"/>
        </w:rPr>
        <w:t xml:space="preserve">Important considerations are recommended to ensure essential modernisation proposals are sympathetic to the heritage significance of historic lighthouses. While failure to do so may result in damage to or loss of a lighthouse’s heritage significance, this guidance document acknowledges budgetary constraints on conducting work that is sympathetic to heritage. </w:t>
      </w:r>
    </w:p>
    <w:p w14:paraId="14687B05" w14:textId="4FA3CC64" w:rsidR="00C22C80" w:rsidRPr="00B1142F" w:rsidRDefault="00C22C80" w:rsidP="00C22C80">
      <w:pPr>
        <w:pStyle w:val="Heading2"/>
        <w:rPr>
          <w:lang w:val="en-US"/>
        </w:rPr>
      </w:pPr>
      <w:bookmarkStart w:id="5" w:name="_Toc195096270"/>
      <w:r w:rsidRPr="00B1142F">
        <w:rPr>
          <w:lang w:val="en-US"/>
        </w:rPr>
        <w:t>Responsibilities of the competen</w:t>
      </w:r>
      <w:r w:rsidR="006718E4" w:rsidRPr="00B1142F">
        <w:rPr>
          <w:lang w:val="en-US"/>
        </w:rPr>
        <w:t>t authority</w:t>
      </w:r>
      <w:bookmarkEnd w:id="5"/>
    </w:p>
    <w:p w14:paraId="59E4EB33" w14:textId="77777777" w:rsidR="006718E4" w:rsidRPr="006718E4" w:rsidRDefault="006718E4" w:rsidP="006718E4">
      <w:pPr>
        <w:pStyle w:val="Heading2separationline"/>
        <w:rPr>
          <w:highlight w:val="yellow"/>
          <w:lang w:val="en-US"/>
        </w:rPr>
      </w:pPr>
    </w:p>
    <w:p w14:paraId="72EC51F8" w14:textId="2546E043" w:rsidR="00C22C80" w:rsidRDefault="00F3522B" w:rsidP="00360DB2">
      <w:pPr>
        <w:rPr>
          <w:sz w:val="22"/>
        </w:rPr>
      </w:pPr>
      <w:r w:rsidRPr="00211CFE">
        <w:rPr>
          <w:sz w:val="22"/>
        </w:rPr>
        <w:t xml:space="preserve">For the heritage management and </w:t>
      </w:r>
      <w:r w:rsidR="00221D54">
        <w:rPr>
          <w:sz w:val="22"/>
        </w:rPr>
        <w:t>conservation</w:t>
      </w:r>
      <w:r w:rsidRPr="00211CFE">
        <w:rPr>
          <w:sz w:val="22"/>
        </w:rPr>
        <w:t xml:space="preserve"> of lighthouses, it is the responsibility of the competent authority as a key stakeholder to define, create and provide the necessary instructions for workers carrying out the modernisation of cultural heritage sites. This task </w:t>
      </w:r>
      <w:r w:rsidR="00BC6F12" w:rsidRPr="00211CFE">
        <w:rPr>
          <w:sz w:val="22"/>
        </w:rPr>
        <w:t xml:space="preserve">supports IALA Recommendation </w:t>
      </w:r>
      <w:r w:rsidR="00870B96" w:rsidRPr="00211CFE">
        <w:rPr>
          <w:sz w:val="22"/>
        </w:rPr>
        <w:t>R1005.</w:t>
      </w:r>
    </w:p>
    <w:p w14:paraId="0BD07883" w14:textId="77777777" w:rsidR="005E7CC5" w:rsidRPr="00D07589" w:rsidRDefault="005E7CC5" w:rsidP="00D07589">
      <w:pPr>
        <w:rPr>
          <w:sz w:val="22"/>
        </w:rPr>
      </w:pPr>
    </w:p>
    <w:p w14:paraId="2394A237" w14:textId="3A25BBCE" w:rsidR="0046464D" w:rsidRPr="00F55AD7" w:rsidRDefault="00362816" w:rsidP="00CB1D11">
      <w:pPr>
        <w:pStyle w:val="Heading1"/>
        <w:suppressAutoHyphens/>
      </w:pPr>
      <w:bookmarkStart w:id="6" w:name="_Toc195096271"/>
      <w:r>
        <w:t>S</w:t>
      </w:r>
      <w:r w:rsidR="0020174D">
        <w:t>COPE</w:t>
      </w:r>
      <w:bookmarkEnd w:id="6"/>
    </w:p>
    <w:p w14:paraId="181FCAA2" w14:textId="2B1622EA" w:rsidR="00EF2E17" w:rsidRDefault="00EF2E17" w:rsidP="00CB1D11">
      <w:pPr>
        <w:pStyle w:val="BodyText"/>
        <w:suppressAutoHyphens/>
      </w:pPr>
      <w:r w:rsidRPr="00F55263">
        <w:t>This guidance</w:t>
      </w:r>
      <w:r w:rsidR="00426BB1">
        <w:t xml:space="preserve"> </w:t>
      </w:r>
      <w:r w:rsidR="003F7417">
        <w:t>document</w:t>
      </w:r>
      <w:r w:rsidRPr="00F55263">
        <w:t xml:space="preserve"> is </w:t>
      </w:r>
      <w:r w:rsidR="003F7417">
        <w:t xml:space="preserve">intended </w:t>
      </w:r>
      <w:r w:rsidRPr="00F55263">
        <w:t xml:space="preserve">for </w:t>
      </w:r>
      <w:r w:rsidR="00722702">
        <w:t xml:space="preserve">use by </w:t>
      </w:r>
      <w:r w:rsidR="003F7417">
        <w:t>C</w:t>
      </w:r>
      <w:r w:rsidRPr="00F55263">
        <w:t xml:space="preserve">ompetent </w:t>
      </w:r>
      <w:r w:rsidR="003F7417">
        <w:t>A</w:t>
      </w:r>
      <w:r w:rsidRPr="00F55263">
        <w:t>uthorities</w:t>
      </w:r>
      <w:r w:rsidR="00C07889">
        <w:t xml:space="preserve"> involved in heritage lighthouse</w:t>
      </w:r>
      <w:r w:rsidR="00F67744">
        <w:t xml:space="preserve"> management</w:t>
      </w:r>
      <w:r w:rsidRPr="00F55263">
        <w:t>,</w:t>
      </w:r>
      <w:r w:rsidR="00192B3B">
        <w:t xml:space="preserve"> which may include</w:t>
      </w:r>
      <w:r w:rsidRPr="00F55263">
        <w:t xml:space="preserve"> </w:t>
      </w:r>
      <w:r w:rsidR="008174FE">
        <w:t>AtoN</w:t>
      </w:r>
      <w:r w:rsidRPr="00F55263">
        <w:t>, port, aviation</w:t>
      </w:r>
      <w:r w:rsidR="00466141">
        <w:t xml:space="preserve"> and other maritime</w:t>
      </w:r>
      <w:r w:rsidRPr="00F55263">
        <w:t xml:space="preserve"> authorities, aids to navigation providers, and contractors, developers and operators</w:t>
      </w:r>
      <w:r w:rsidR="009327B5">
        <w:t>.</w:t>
      </w:r>
    </w:p>
    <w:p w14:paraId="6E1E179D" w14:textId="77777777" w:rsidR="002D7498" w:rsidRPr="00F55263" w:rsidRDefault="002D7498" w:rsidP="00CB1D11">
      <w:pPr>
        <w:pStyle w:val="BodyText"/>
        <w:suppressAutoHyphens/>
      </w:pPr>
    </w:p>
    <w:p w14:paraId="16AD7A9A" w14:textId="0B4623CF" w:rsidR="00F7244A" w:rsidRPr="00B1142F" w:rsidRDefault="009A3536" w:rsidP="00F7244A">
      <w:pPr>
        <w:pStyle w:val="Heading1"/>
      </w:pPr>
      <w:bookmarkStart w:id="7" w:name="_Toc195096272"/>
      <w:r>
        <w:t xml:space="preserve">Minimising impacts: </w:t>
      </w:r>
      <w:r w:rsidR="00F63737">
        <w:t>four phase process</w:t>
      </w:r>
      <w:bookmarkEnd w:id="7"/>
      <w:r w:rsidR="00F63737">
        <w:t xml:space="preserve"> for projects</w:t>
      </w:r>
    </w:p>
    <w:p w14:paraId="18451FF1" w14:textId="77777777" w:rsidR="00620543" w:rsidRPr="00F26523" w:rsidRDefault="00620543" w:rsidP="00620543">
      <w:pPr>
        <w:pStyle w:val="Heading2separationline"/>
        <w:suppressAutoHyphens/>
        <w:rPr>
          <w:highlight w:val="yellow"/>
        </w:rPr>
      </w:pPr>
    </w:p>
    <w:p w14:paraId="230AD2ED" w14:textId="5571E71E" w:rsidR="000A68B7" w:rsidRDefault="00201806" w:rsidP="00201806">
      <w:pPr>
        <w:rPr>
          <w:rFonts w:cstheme="minorHAnsi"/>
          <w:snapToGrid w:val="0"/>
          <w:kern w:val="28"/>
          <w:sz w:val="22"/>
          <w:lang w:eastAsia="de-DE"/>
        </w:rPr>
      </w:pPr>
      <w:bookmarkStart w:id="8" w:name="_Hlk59200362"/>
      <w:r w:rsidRPr="00526E16">
        <w:rPr>
          <w:rFonts w:cstheme="minorHAnsi"/>
          <w:snapToGrid w:val="0"/>
          <w:kern w:val="28"/>
          <w:sz w:val="22"/>
          <w:lang w:eastAsia="de-DE"/>
        </w:rPr>
        <w:t xml:space="preserve">When undertaking modernisation works, it is important to consider the impact </w:t>
      </w:r>
      <w:r w:rsidR="003803C2">
        <w:rPr>
          <w:rFonts w:cstheme="minorHAnsi"/>
          <w:snapToGrid w:val="0"/>
          <w:kern w:val="28"/>
          <w:sz w:val="22"/>
          <w:lang w:eastAsia="de-DE"/>
        </w:rPr>
        <w:t>that installing, altering or removing</w:t>
      </w:r>
      <w:r w:rsidRPr="00526E16">
        <w:rPr>
          <w:rFonts w:cstheme="minorHAnsi"/>
          <w:snapToGrid w:val="0"/>
          <w:kern w:val="28"/>
          <w:sz w:val="22"/>
          <w:lang w:eastAsia="de-DE"/>
        </w:rPr>
        <w:t xml:space="preserve"> equipment may have on a heritage lighthouse. </w:t>
      </w:r>
    </w:p>
    <w:p w14:paraId="3D8F0C6C" w14:textId="0DBC4C0F" w:rsidR="00201806" w:rsidRPr="00526E16" w:rsidRDefault="00201806" w:rsidP="00201806">
      <w:pPr>
        <w:rPr>
          <w:rFonts w:cstheme="minorHAnsi"/>
          <w:snapToGrid w:val="0"/>
          <w:kern w:val="28"/>
          <w:sz w:val="22"/>
          <w:lang w:eastAsia="de-DE"/>
        </w:rPr>
      </w:pPr>
      <w:r w:rsidRPr="00526E16">
        <w:rPr>
          <w:rFonts w:cstheme="minorHAnsi"/>
          <w:snapToGrid w:val="0"/>
          <w:kern w:val="28"/>
          <w:sz w:val="22"/>
          <w:lang w:eastAsia="de-DE"/>
        </w:rPr>
        <w:t xml:space="preserve">The following </w:t>
      </w:r>
      <w:r w:rsidR="000C33DC">
        <w:rPr>
          <w:rFonts w:cstheme="minorHAnsi"/>
          <w:snapToGrid w:val="0"/>
          <w:kern w:val="28"/>
          <w:sz w:val="22"/>
          <w:lang w:eastAsia="de-DE"/>
        </w:rPr>
        <w:t>Four</w:t>
      </w:r>
      <w:r w:rsidRPr="00526E16">
        <w:rPr>
          <w:rFonts w:cstheme="minorHAnsi"/>
          <w:snapToGrid w:val="0"/>
          <w:kern w:val="28"/>
          <w:sz w:val="22"/>
          <w:lang w:eastAsia="de-DE"/>
        </w:rPr>
        <w:t xml:space="preserve"> Phase process for minimising impact can assist AtoN Managers reduce harm on </w:t>
      </w:r>
      <w:r w:rsidR="00F63737">
        <w:rPr>
          <w:rFonts w:cstheme="minorHAnsi"/>
          <w:snapToGrid w:val="0"/>
          <w:kern w:val="28"/>
          <w:sz w:val="22"/>
          <w:lang w:eastAsia="de-DE"/>
        </w:rPr>
        <w:t xml:space="preserve">a </w:t>
      </w:r>
      <w:r w:rsidRPr="00526E16">
        <w:rPr>
          <w:rFonts w:cstheme="minorHAnsi"/>
          <w:snapToGrid w:val="0"/>
          <w:kern w:val="28"/>
          <w:sz w:val="22"/>
          <w:lang w:eastAsia="de-DE"/>
        </w:rPr>
        <w:t xml:space="preserve">heritage </w:t>
      </w:r>
      <w:r w:rsidR="00F63737">
        <w:rPr>
          <w:rFonts w:cstheme="minorHAnsi"/>
          <w:snapToGrid w:val="0"/>
          <w:kern w:val="28"/>
          <w:sz w:val="22"/>
          <w:lang w:eastAsia="de-DE"/>
        </w:rPr>
        <w:t>building</w:t>
      </w:r>
      <w:r w:rsidRPr="00526E16">
        <w:rPr>
          <w:rFonts w:cstheme="minorHAnsi"/>
          <w:snapToGrid w:val="0"/>
          <w:kern w:val="28"/>
          <w:sz w:val="22"/>
          <w:lang w:eastAsia="de-DE"/>
        </w:rPr>
        <w:t xml:space="preserve"> before, during and after the works.</w:t>
      </w:r>
    </w:p>
    <w:p w14:paraId="144B6866" w14:textId="77777777" w:rsidR="00DA35E2" w:rsidRPr="00526E16" w:rsidRDefault="00DA35E2" w:rsidP="00201806">
      <w:pPr>
        <w:rPr>
          <w:rFonts w:cstheme="minorHAnsi"/>
          <w:snapToGrid w:val="0"/>
          <w:kern w:val="28"/>
          <w:sz w:val="22"/>
          <w:lang w:eastAsia="de-DE"/>
        </w:rPr>
      </w:pPr>
    </w:p>
    <w:p w14:paraId="33DC50EB" w14:textId="77777777" w:rsidR="00201806" w:rsidRPr="00F24896" w:rsidRDefault="00201806" w:rsidP="00201806">
      <w:pPr>
        <w:rPr>
          <w:rFonts w:cstheme="minorHAnsi"/>
          <w:b/>
          <w:bCs/>
          <w:sz w:val="22"/>
        </w:rPr>
      </w:pPr>
      <w:r w:rsidRPr="00634796">
        <w:rPr>
          <w:rFonts w:cstheme="minorHAnsi"/>
          <w:snapToGrid w:val="0"/>
          <w:kern w:val="28"/>
          <w:sz w:val="22"/>
          <w:lang w:eastAsia="de-DE"/>
        </w:rPr>
        <w:t xml:space="preserve">Phase 1. Understand impact of proposed modernisation work </w:t>
      </w:r>
    </w:p>
    <w:p w14:paraId="2D152DC3" w14:textId="77777777" w:rsidR="00201806" w:rsidRPr="00634796" w:rsidRDefault="00201806" w:rsidP="00201806">
      <w:pPr>
        <w:rPr>
          <w:rFonts w:cstheme="minorHAnsi"/>
          <w:snapToGrid w:val="0"/>
          <w:kern w:val="28"/>
          <w:sz w:val="22"/>
          <w:lang w:eastAsia="de-DE"/>
        </w:rPr>
      </w:pPr>
      <w:r w:rsidRPr="00634796">
        <w:rPr>
          <w:rFonts w:cstheme="minorHAnsi"/>
          <w:snapToGrid w:val="0"/>
          <w:kern w:val="28"/>
          <w:sz w:val="22"/>
          <w:lang w:eastAsia="de-DE"/>
        </w:rPr>
        <w:t>Phase 2. Adopt mitigation measures</w:t>
      </w:r>
    </w:p>
    <w:p w14:paraId="399B390F" w14:textId="2BF91D7D" w:rsidR="00580E61" w:rsidRPr="00634796" w:rsidRDefault="00354F7E" w:rsidP="00354F7E">
      <w:pPr>
        <w:pStyle w:val="BodyText"/>
        <w:rPr>
          <w:rFonts w:cstheme="minorHAnsi"/>
          <w:snapToGrid w:val="0"/>
          <w:kern w:val="28"/>
          <w:lang w:eastAsia="de-DE"/>
        </w:rPr>
      </w:pPr>
      <w:r w:rsidRPr="00634796">
        <w:rPr>
          <w:rFonts w:cstheme="minorHAnsi"/>
          <w:snapToGrid w:val="0"/>
          <w:kern w:val="28"/>
          <w:lang w:eastAsia="de-DE"/>
        </w:rPr>
        <w:t xml:space="preserve">Phase 3. </w:t>
      </w:r>
      <w:r w:rsidR="00485F2E" w:rsidRPr="00634796">
        <w:rPr>
          <w:rFonts w:cstheme="minorHAnsi"/>
          <w:snapToGrid w:val="0"/>
          <w:kern w:val="28"/>
          <w:lang w:val="en-US" w:eastAsia="de-DE"/>
        </w:rPr>
        <w:t>A</w:t>
      </w:r>
      <w:r w:rsidRPr="00634796">
        <w:rPr>
          <w:rFonts w:cstheme="minorHAnsi"/>
          <w:snapToGrid w:val="0"/>
          <w:kern w:val="28"/>
          <w:lang w:eastAsia="de-DE"/>
        </w:rPr>
        <w:t xml:space="preserve">ssess the need to conserve </w:t>
      </w:r>
      <w:r w:rsidR="002F3285" w:rsidRPr="00634796">
        <w:rPr>
          <w:rFonts w:cstheme="minorHAnsi"/>
          <w:snapToGrid w:val="0"/>
          <w:kern w:val="28"/>
          <w:lang w:eastAsia="de-DE"/>
        </w:rPr>
        <w:t xml:space="preserve">redundant </w:t>
      </w:r>
      <w:r w:rsidRPr="00634796">
        <w:rPr>
          <w:rFonts w:cstheme="minorHAnsi"/>
          <w:snapToGrid w:val="0"/>
          <w:kern w:val="28"/>
          <w:lang w:eastAsia="de-DE"/>
        </w:rPr>
        <w:t xml:space="preserve">equipment or </w:t>
      </w:r>
      <w:r w:rsidR="000B739E" w:rsidRPr="00634796">
        <w:rPr>
          <w:rFonts w:cstheme="minorHAnsi"/>
          <w:snapToGrid w:val="0"/>
          <w:kern w:val="28"/>
          <w:lang w:eastAsia="de-DE"/>
        </w:rPr>
        <w:t>fabric</w:t>
      </w:r>
    </w:p>
    <w:p w14:paraId="5764932B" w14:textId="71A57D6D" w:rsidR="00201806" w:rsidRPr="00354F7E" w:rsidRDefault="00201806" w:rsidP="00634796">
      <w:pPr>
        <w:pStyle w:val="BodyText"/>
        <w:rPr>
          <w:lang w:val="en-US"/>
        </w:rPr>
      </w:pPr>
      <w:r w:rsidRPr="00634796">
        <w:rPr>
          <w:snapToGrid w:val="0"/>
          <w:lang w:eastAsia="de-DE"/>
        </w:rPr>
        <w:t xml:space="preserve">Phase </w:t>
      </w:r>
      <w:r w:rsidR="00354F7E" w:rsidRPr="00634796">
        <w:rPr>
          <w:snapToGrid w:val="0"/>
          <w:lang w:eastAsia="de-DE"/>
        </w:rPr>
        <w:t>4</w:t>
      </w:r>
      <w:r w:rsidRPr="00634796">
        <w:rPr>
          <w:snapToGrid w:val="0"/>
          <w:lang w:eastAsia="de-DE"/>
        </w:rPr>
        <w:t xml:space="preserve">. Keep record of modifications </w:t>
      </w:r>
    </w:p>
    <w:p w14:paraId="766B15A3" w14:textId="74C9B38F" w:rsidR="00496E98" w:rsidRPr="00B1142F" w:rsidRDefault="006F1D1C" w:rsidP="00620543">
      <w:pPr>
        <w:pStyle w:val="Heading2"/>
      </w:pPr>
      <w:bookmarkStart w:id="9" w:name="_Toc195096273"/>
      <w:r>
        <w:t xml:space="preserve">Phase 1. Understand impact of proposed modernisation works </w:t>
      </w:r>
      <w:bookmarkEnd w:id="9"/>
    </w:p>
    <w:p w14:paraId="052A056E" w14:textId="36711408" w:rsidR="00620543" w:rsidRDefault="00620543" w:rsidP="00620543">
      <w:pPr>
        <w:pStyle w:val="Heading2separationline"/>
        <w:rPr>
          <w:highlight w:val="yellow"/>
        </w:rPr>
      </w:pPr>
    </w:p>
    <w:p w14:paraId="1D18BB6C" w14:textId="71DEE216" w:rsidR="004507B0" w:rsidRPr="00634796" w:rsidRDefault="004507B0" w:rsidP="00634796">
      <w:pPr>
        <w:pStyle w:val="ListParagraph"/>
        <w:ind w:left="0"/>
        <w:rPr>
          <w:rFonts w:cstheme="minorHAnsi"/>
          <w:snapToGrid w:val="0"/>
          <w:kern w:val="28"/>
          <w:lang w:val="en-AU" w:eastAsia="de-DE"/>
        </w:rPr>
      </w:pPr>
      <w:r w:rsidRPr="00526E16">
        <w:rPr>
          <w:rFonts w:cstheme="minorHAnsi"/>
          <w:snapToGrid w:val="0"/>
          <w:kern w:val="28"/>
          <w:lang w:val="en-US" w:eastAsia="de-DE"/>
        </w:rPr>
        <w:t xml:space="preserve">Identify significance of fabric that will be impacted in modernisation works. To do this, it is recommended research is conducted. </w:t>
      </w:r>
      <w:r w:rsidRPr="00634796">
        <w:rPr>
          <w:rFonts w:cstheme="minorHAnsi"/>
          <w:snapToGrid w:val="0"/>
          <w:kern w:val="28"/>
          <w:lang w:val="en-US" w:eastAsia="de-DE"/>
        </w:rPr>
        <w:t xml:space="preserve">Capture research findings within written statements – see Annex </w:t>
      </w:r>
      <w:r w:rsidR="00E104CC">
        <w:rPr>
          <w:rFonts w:cstheme="minorHAnsi"/>
          <w:snapToGrid w:val="0"/>
          <w:kern w:val="28"/>
          <w:lang w:val="en-US" w:eastAsia="de-DE"/>
        </w:rPr>
        <w:t>A</w:t>
      </w:r>
      <w:r w:rsidRPr="00634796">
        <w:rPr>
          <w:rFonts w:cstheme="minorHAnsi"/>
          <w:snapToGrid w:val="0"/>
          <w:kern w:val="28"/>
          <w:lang w:val="en-US" w:eastAsia="de-DE"/>
        </w:rPr>
        <w:t>)</w:t>
      </w:r>
    </w:p>
    <w:p w14:paraId="65799253" w14:textId="274B639B" w:rsidR="004507B0" w:rsidRPr="00634796" w:rsidRDefault="00053F9D" w:rsidP="00634796">
      <w:pPr>
        <w:pStyle w:val="BodyText"/>
        <w:rPr>
          <w:b/>
          <w:bCs/>
          <w:color w:val="00558C" w:themeColor="accent1"/>
        </w:rPr>
      </w:pPr>
      <w:r w:rsidRPr="00634796">
        <w:rPr>
          <w:b/>
          <w:bCs/>
          <w:color w:val="00558C" w:themeColor="accent1"/>
        </w:rPr>
        <w:t xml:space="preserve">Recommended principles to adopt: </w:t>
      </w:r>
      <w:r w:rsidR="00E104CC" w:rsidRPr="00634796">
        <w:rPr>
          <w:b/>
          <w:bCs/>
          <w:color w:val="00558C" w:themeColor="accent1"/>
        </w:rPr>
        <w:t xml:space="preserve"> </w:t>
      </w:r>
    </w:p>
    <w:p w14:paraId="42C83400" w14:textId="252D07E5" w:rsidR="001F4600" w:rsidRPr="00656ED6" w:rsidRDefault="00303D8C" w:rsidP="00761142">
      <w:pPr>
        <w:pStyle w:val="Heading3"/>
        <w:rPr>
          <w:rStyle w:val="Strong"/>
          <w:b/>
          <w:bCs/>
        </w:rPr>
      </w:pPr>
      <w:r w:rsidRPr="00656ED6">
        <w:rPr>
          <w:rStyle w:val="Strong"/>
          <w:b/>
          <w:bCs/>
        </w:rPr>
        <w:t xml:space="preserve">Conduct research prior to </w:t>
      </w:r>
      <w:r w:rsidR="00985448" w:rsidRPr="00656ED6">
        <w:rPr>
          <w:rStyle w:val="Strong"/>
          <w:b/>
          <w:bCs/>
        </w:rPr>
        <w:t>works</w:t>
      </w:r>
    </w:p>
    <w:p w14:paraId="157FAFAE" w14:textId="40ADD40F" w:rsidR="001F4600" w:rsidRPr="00656ED6" w:rsidRDefault="00985448">
      <w:pPr>
        <w:ind w:left="708"/>
        <w:rPr>
          <w:rFonts w:cstheme="minorHAnsi"/>
          <w:snapToGrid w:val="0"/>
          <w:kern w:val="28"/>
          <w:sz w:val="22"/>
          <w:szCs w:val="28"/>
          <w:lang w:val="en-US" w:eastAsia="de-DE"/>
        </w:rPr>
      </w:pPr>
      <w:r w:rsidRPr="00656ED6">
        <w:rPr>
          <w:rFonts w:cstheme="minorHAnsi"/>
          <w:snapToGrid w:val="0"/>
          <w:kern w:val="28"/>
          <w:sz w:val="22"/>
          <w:szCs w:val="28"/>
          <w:lang w:val="en-US" w:eastAsia="de-DE"/>
        </w:rPr>
        <w:t xml:space="preserve">Prior to </w:t>
      </w:r>
      <w:r w:rsidR="00AB71D3" w:rsidRPr="00656ED6">
        <w:rPr>
          <w:rFonts w:cstheme="minorHAnsi"/>
          <w:snapToGrid w:val="0"/>
          <w:kern w:val="28"/>
          <w:sz w:val="22"/>
          <w:szCs w:val="28"/>
          <w:lang w:val="en-US" w:eastAsia="de-DE"/>
        </w:rPr>
        <w:t>moderni</w:t>
      </w:r>
      <w:r w:rsidR="00DA407C" w:rsidRPr="00656ED6">
        <w:rPr>
          <w:rFonts w:cstheme="minorHAnsi"/>
          <w:snapToGrid w:val="0"/>
          <w:kern w:val="28"/>
          <w:sz w:val="22"/>
          <w:szCs w:val="28"/>
          <w:lang w:val="en-US" w:eastAsia="de-DE"/>
        </w:rPr>
        <w:t>s</w:t>
      </w:r>
      <w:r w:rsidR="00AB71D3" w:rsidRPr="00656ED6">
        <w:rPr>
          <w:rFonts w:cstheme="minorHAnsi"/>
          <w:snapToGrid w:val="0"/>
          <w:kern w:val="28"/>
          <w:sz w:val="22"/>
          <w:szCs w:val="28"/>
          <w:lang w:val="en-US" w:eastAsia="de-DE"/>
        </w:rPr>
        <w:t xml:space="preserve">ation </w:t>
      </w:r>
      <w:r w:rsidRPr="00656ED6">
        <w:rPr>
          <w:rFonts w:cstheme="minorHAnsi"/>
          <w:snapToGrid w:val="0"/>
          <w:kern w:val="28"/>
          <w:sz w:val="22"/>
          <w:szCs w:val="28"/>
          <w:lang w:val="en-US" w:eastAsia="de-DE"/>
        </w:rPr>
        <w:t xml:space="preserve">work taking place, research the </w:t>
      </w:r>
      <w:r w:rsidR="007A4F5B" w:rsidRPr="00656ED6">
        <w:rPr>
          <w:rFonts w:cstheme="minorHAnsi"/>
          <w:snapToGrid w:val="0"/>
          <w:kern w:val="28"/>
          <w:sz w:val="22"/>
          <w:szCs w:val="28"/>
          <w:lang w:val="en-US" w:eastAsia="de-DE"/>
        </w:rPr>
        <w:t xml:space="preserve">history of the site and fabric </w:t>
      </w:r>
      <w:r w:rsidR="000C288C" w:rsidRPr="00656ED6">
        <w:rPr>
          <w:rFonts w:cstheme="minorHAnsi"/>
          <w:snapToGrid w:val="0"/>
          <w:kern w:val="28"/>
          <w:sz w:val="22"/>
          <w:szCs w:val="28"/>
          <w:lang w:val="en-US" w:eastAsia="de-DE"/>
        </w:rPr>
        <w:t>by a</w:t>
      </w:r>
      <w:r w:rsidR="001F4600" w:rsidRPr="00656ED6">
        <w:rPr>
          <w:rFonts w:cstheme="minorHAnsi"/>
          <w:snapToGrid w:val="0"/>
          <w:kern w:val="28"/>
          <w:sz w:val="22"/>
          <w:szCs w:val="28"/>
          <w:lang w:val="en-US" w:eastAsia="de-DE"/>
        </w:rPr>
        <w:t>ssessing historic photographs and archival documents</w:t>
      </w:r>
      <w:r w:rsidR="000C288C" w:rsidRPr="00656ED6">
        <w:rPr>
          <w:rFonts w:cstheme="minorHAnsi"/>
          <w:snapToGrid w:val="0"/>
          <w:kern w:val="28"/>
          <w:sz w:val="22"/>
          <w:szCs w:val="28"/>
          <w:lang w:val="en-US" w:eastAsia="de-DE"/>
        </w:rPr>
        <w:t>.</w:t>
      </w:r>
    </w:p>
    <w:p w14:paraId="6DD24F0D" w14:textId="38CC892E" w:rsidR="002F0234" w:rsidRPr="00656ED6" w:rsidRDefault="002F0234" w:rsidP="00656ED6">
      <w:pPr>
        <w:ind w:left="708"/>
        <w:rPr>
          <w:rFonts w:cstheme="minorHAnsi"/>
          <w:snapToGrid w:val="0"/>
          <w:kern w:val="28"/>
          <w:szCs w:val="28"/>
          <w:lang w:val="en-US" w:eastAsia="de-DE"/>
        </w:rPr>
      </w:pPr>
      <w:r w:rsidRPr="00656ED6">
        <w:rPr>
          <w:rFonts w:cstheme="minorHAnsi"/>
          <w:snapToGrid w:val="0"/>
          <w:kern w:val="28"/>
          <w:sz w:val="22"/>
          <w:szCs w:val="28"/>
          <w:lang w:val="en-US" w:eastAsia="de-DE"/>
        </w:rPr>
        <w:t xml:space="preserve">Utilise </w:t>
      </w:r>
      <w:r w:rsidR="003B7BB1" w:rsidRPr="00656ED6">
        <w:rPr>
          <w:rFonts w:cstheme="minorHAnsi"/>
          <w:snapToGrid w:val="0"/>
          <w:kern w:val="28"/>
          <w:sz w:val="22"/>
          <w:szCs w:val="28"/>
          <w:lang w:val="en-US" w:eastAsia="de-DE"/>
        </w:rPr>
        <w:t>non-invasive</w:t>
      </w:r>
      <w:r w:rsidR="00D9315E" w:rsidRPr="00656ED6">
        <w:rPr>
          <w:rFonts w:cstheme="minorHAnsi"/>
          <w:snapToGrid w:val="0"/>
          <w:kern w:val="28"/>
          <w:sz w:val="22"/>
          <w:szCs w:val="28"/>
          <w:lang w:val="en-US" w:eastAsia="de-DE"/>
        </w:rPr>
        <w:t xml:space="preserve"> </w:t>
      </w:r>
      <w:r w:rsidRPr="00656ED6">
        <w:rPr>
          <w:rFonts w:cstheme="minorHAnsi"/>
          <w:snapToGrid w:val="0"/>
          <w:kern w:val="28"/>
          <w:sz w:val="22"/>
          <w:szCs w:val="28"/>
          <w:lang w:val="en-US" w:eastAsia="de-DE"/>
        </w:rPr>
        <w:t>technology</w:t>
      </w:r>
      <w:r w:rsidR="00511A76" w:rsidRPr="00656ED6">
        <w:rPr>
          <w:rFonts w:cstheme="minorHAnsi"/>
          <w:snapToGrid w:val="0"/>
          <w:kern w:val="28"/>
          <w:sz w:val="22"/>
          <w:szCs w:val="28"/>
          <w:lang w:val="en-US" w:eastAsia="de-DE"/>
        </w:rPr>
        <w:t xml:space="preserve"> (e.g. LiDAR</w:t>
      </w:r>
      <w:r w:rsidR="00E93267" w:rsidRPr="00656ED6">
        <w:rPr>
          <w:rFonts w:cstheme="minorHAnsi"/>
          <w:snapToGrid w:val="0"/>
          <w:kern w:val="28"/>
          <w:sz w:val="22"/>
          <w:szCs w:val="28"/>
          <w:lang w:val="en-US" w:eastAsia="de-DE"/>
        </w:rPr>
        <w:t>)</w:t>
      </w:r>
      <w:r w:rsidR="00D9315E" w:rsidRPr="00656ED6">
        <w:rPr>
          <w:rFonts w:cstheme="minorHAnsi"/>
          <w:snapToGrid w:val="0"/>
          <w:kern w:val="28"/>
          <w:sz w:val="22"/>
          <w:szCs w:val="28"/>
          <w:lang w:val="en-US" w:eastAsia="de-DE"/>
        </w:rPr>
        <w:t xml:space="preserve"> to assess</w:t>
      </w:r>
      <w:r w:rsidR="00511A76" w:rsidRPr="00656ED6">
        <w:rPr>
          <w:rFonts w:cstheme="minorHAnsi"/>
          <w:snapToGrid w:val="0"/>
          <w:kern w:val="28"/>
          <w:sz w:val="22"/>
          <w:szCs w:val="28"/>
          <w:lang w:val="en-US" w:eastAsia="de-DE"/>
        </w:rPr>
        <w:t xml:space="preserve"> heritage structures</w:t>
      </w:r>
      <w:r w:rsidR="00A06DF7" w:rsidRPr="00656ED6">
        <w:rPr>
          <w:rFonts w:cstheme="minorHAnsi"/>
          <w:snapToGrid w:val="0"/>
          <w:kern w:val="28"/>
          <w:sz w:val="22"/>
          <w:szCs w:val="28"/>
          <w:lang w:val="en-US" w:eastAsia="de-DE"/>
        </w:rPr>
        <w:t xml:space="preserve"> and obtain </w:t>
      </w:r>
      <w:r w:rsidR="007E096E" w:rsidRPr="00656ED6">
        <w:rPr>
          <w:rFonts w:cstheme="minorHAnsi"/>
          <w:snapToGrid w:val="0"/>
          <w:kern w:val="28"/>
          <w:sz w:val="22"/>
          <w:szCs w:val="28"/>
          <w:lang w:val="en-US" w:eastAsia="de-DE"/>
        </w:rPr>
        <w:t xml:space="preserve">data on surfaces, </w:t>
      </w:r>
      <w:r w:rsidR="006E7279" w:rsidRPr="00656ED6">
        <w:rPr>
          <w:rFonts w:cstheme="minorHAnsi"/>
          <w:snapToGrid w:val="0"/>
          <w:kern w:val="28"/>
          <w:sz w:val="22"/>
          <w:szCs w:val="28"/>
          <w:lang w:val="en-US" w:eastAsia="de-DE"/>
        </w:rPr>
        <w:t>dimensions and contours.</w:t>
      </w:r>
      <w:r w:rsidRPr="00656ED6">
        <w:rPr>
          <w:rFonts w:cstheme="minorHAnsi"/>
          <w:snapToGrid w:val="0"/>
          <w:kern w:val="28"/>
          <w:sz w:val="22"/>
          <w:szCs w:val="28"/>
          <w:lang w:val="en-US" w:eastAsia="de-DE"/>
        </w:rPr>
        <w:t xml:space="preserve"> </w:t>
      </w:r>
    </w:p>
    <w:p w14:paraId="72B52858" w14:textId="03A55D60" w:rsidR="001F4600" w:rsidRPr="00BF5F45" w:rsidRDefault="001F4600" w:rsidP="00761142">
      <w:pPr>
        <w:pStyle w:val="Heading3"/>
      </w:pPr>
      <w:r w:rsidRPr="00BF5F45">
        <w:t>Engage with stakeholder</w:t>
      </w:r>
      <w:r w:rsidR="000C288C" w:rsidRPr="00BF5F45">
        <w:t>s and experts</w:t>
      </w:r>
    </w:p>
    <w:p w14:paraId="2AD9B27A" w14:textId="2F390D93" w:rsidR="001F4600" w:rsidRPr="00BF5F45" w:rsidRDefault="00322E87" w:rsidP="00927F09">
      <w:pPr>
        <w:pStyle w:val="ListParagraph"/>
        <w:rPr>
          <w:rFonts w:cstheme="minorHAnsi"/>
          <w:snapToGrid w:val="0"/>
          <w:kern w:val="28"/>
          <w:lang w:val="en-AU" w:eastAsia="de-DE"/>
        </w:rPr>
      </w:pPr>
      <w:r w:rsidRPr="00BF5F45">
        <w:rPr>
          <w:rFonts w:cstheme="minorHAnsi"/>
          <w:snapToGrid w:val="0"/>
          <w:kern w:val="28"/>
          <w:lang w:val="en-US" w:eastAsia="de-DE"/>
        </w:rPr>
        <w:t xml:space="preserve">Seek engagement with </w:t>
      </w:r>
      <w:r w:rsidR="001F4600" w:rsidRPr="00BF5F45">
        <w:rPr>
          <w:rFonts w:cstheme="minorHAnsi"/>
          <w:snapToGrid w:val="0"/>
          <w:kern w:val="28"/>
          <w:lang w:val="en-US" w:eastAsia="de-DE"/>
        </w:rPr>
        <w:t>local communities</w:t>
      </w:r>
      <w:r w:rsidR="001F4600" w:rsidRPr="00BF5F45">
        <w:rPr>
          <w:rFonts w:cstheme="minorHAnsi"/>
          <w:snapToGrid w:val="0"/>
          <w:kern w:val="28"/>
          <w:lang w:val="en-MY" w:eastAsia="de-DE"/>
        </w:rPr>
        <w:t>, heritage</w:t>
      </w:r>
      <w:r w:rsidRPr="00BF5F45">
        <w:rPr>
          <w:rFonts w:cstheme="minorHAnsi"/>
          <w:snapToGrid w:val="0"/>
          <w:kern w:val="28"/>
          <w:lang w:val="en-MY" w:eastAsia="de-DE"/>
        </w:rPr>
        <w:t xml:space="preserve"> management</w:t>
      </w:r>
      <w:r w:rsidR="001F4600" w:rsidRPr="00BF5F45">
        <w:rPr>
          <w:rFonts w:cstheme="minorHAnsi"/>
          <w:snapToGrid w:val="0"/>
          <w:kern w:val="28"/>
          <w:lang w:val="en-MY" w:eastAsia="de-DE"/>
        </w:rPr>
        <w:t xml:space="preserve"> experts, historians, conservation</w:t>
      </w:r>
      <w:r w:rsidR="008B58D7" w:rsidRPr="00BF5F45">
        <w:rPr>
          <w:rFonts w:cstheme="minorHAnsi"/>
          <w:snapToGrid w:val="0"/>
          <w:kern w:val="28"/>
          <w:lang w:val="en-MY" w:eastAsia="de-DE"/>
        </w:rPr>
        <w:t xml:space="preserve"> architects</w:t>
      </w:r>
      <w:r w:rsidR="001F4600" w:rsidRPr="00BF5F45">
        <w:rPr>
          <w:rFonts w:cstheme="minorHAnsi"/>
          <w:snapToGrid w:val="0"/>
          <w:kern w:val="28"/>
          <w:lang w:val="en-MY" w:eastAsia="de-DE"/>
        </w:rPr>
        <w:t xml:space="preserve"> and government</w:t>
      </w:r>
      <w:r w:rsidR="008B58D7" w:rsidRPr="00BF5F45">
        <w:rPr>
          <w:rFonts w:cstheme="minorHAnsi"/>
          <w:snapToGrid w:val="0"/>
          <w:kern w:val="28"/>
          <w:lang w:val="en-MY" w:eastAsia="de-DE"/>
        </w:rPr>
        <w:t>-</w:t>
      </w:r>
      <w:r w:rsidR="001F4600" w:rsidRPr="00BF5F45">
        <w:rPr>
          <w:rFonts w:cstheme="minorHAnsi"/>
          <w:snapToGrid w:val="0"/>
          <w:kern w:val="28"/>
          <w:lang w:val="en-MY" w:eastAsia="de-DE"/>
        </w:rPr>
        <w:t>related agencies</w:t>
      </w:r>
      <w:r w:rsidR="008B58D7" w:rsidRPr="00BF5F45">
        <w:rPr>
          <w:rFonts w:cstheme="minorHAnsi"/>
          <w:snapToGrid w:val="0"/>
          <w:kern w:val="28"/>
          <w:lang w:val="en-MY" w:eastAsia="de-DE"/>
        </w:rPr>
        <w:t xml:space="preserve"> when planning work</w:t>
      </w:r>
      <w:r w:rsidR="001F4600" w:rsidRPr="00BF5F45">
        <w:rPr>
          <w:rFonts w:cstheme="minorHAnsi"/>
          <w:snapToGrid w:val="0"/>
          <w:kern w:val="28"/>
          <w:lang w:val="en-MY" w:eastAsia="de-DE"/>
        </w:rPr>
        <w:t xml:space="preserve">. Input from these </w:t>
      </w:r>
      <w:r w:rsidR="00C30E9C" w:rsidRPr="00BF5F45">
        <w:rPr>
          <w:rFonts w:cstheme="minorHAnsi"/>
          <w:snapToGrid w:val="0"/>
          <w:kern w:val="28"/>
          <w:lang w:val="en-MY" w:eastAsia="de-DE"/>
        </w:rPr>
        <w:t xml:space="preserve">bodies may </w:t>
      </w:r>
      <w:r w:rsidR="003B7BB1" w:rsidRPr="00BF5F45">
        <w:rPr>
          <w:rFonts w:cstheme="minorHAnsi"/>
          <w:snapToGrid w:val="0"/>
          <w:kern w:val="28"/>
          <w:lang w:val="en-MY" w:eastAsia="de-DE"/>
        </w:rPr>
        <w:t>assist modernisation</w:t>
      </w:r>
      <w:r w:rsidR="0003718F" w:rsidRPr="00BF5F45">
        <w:rPr>
          <w:rFonts w:cstheme="minorHAnsi"/>
          <w:snapToGrid w:val="0"/>
          <w:kern w:val="28"/>
          <w:lang w:val="en-MY" w:eastAsia="de-DE"/>
        </w:rPr>
        <w:t xml:space="preserve"> works </w:t>
      </w:r>
      <w:r w:rsidR="00C37561" w:rsidRPr="00BF5F45">
        <w:rPr>
          <w:rFonts w:cstheme="minorHAnsi"/>
          <w:snapToGrid w:val="0"/>
          <w:kern w:val="28"/>
          <w:lang w:val="en-MY" w:eastAsia="de-DE"/>
        </w:rPr>
        <w:t>remain</w:t>
      </w:r>
      <w:r w:rsidR="001F4600" w:rsidRPr="00BF5F45">
        <w:rPr>
          <w:rFonts w:cstheme="minorHAnsi"/>
          <w:snapToGrid w:val="0"/>
          <w:kern w:val="28"/>
          <w:lang w:val="en-MY" w:eastAsia="de-DE"/>
        </w:rPr>
        <w:t xml:space="preserve"> in line with the h</w:t>
      </w:r>
      <w:r w:rsidR="00C37561" w:rsidRPr="00BF5F45">
        <w:rPr>
          <w:rFonts w:cstheme="minorHAnsi"/>
          <w:snapToGrid w:val="0"/>
          <w:kern w:val="28"/>
          <w:lang w:val="en-MY" w:eastAsia="de-DE"/>
        </w:rPr>
        <w:t>eritage</w:t>
      </w:r>
      <w:r w:rsidR="001F4600" w:rsidRPr="00BF5F45">
        <w:rPr>
          <w:rFonts w:cstheme="minorHAnsi"/>
          <w:snapToGrid w:val="0"/>
          <w:kern w:val="28"/>
          <w:lang w:val="en-MY" w:eastAsia="de-DE"/>
        </w:rPr>
        <w:t xml:space="preserve"> value of the lighthouse.</w:t>
      </w:r>
    </w:p>
    <w:p w14:paraId="0ED19B61" w14:textId="77777777" w:rsidR="0013389D" w:rsidRPr="00BA2191" w:rsidRDefault="0013389D" w:rsidP="00BA2191">
      <w:pPr>
        <w:pStyle w:val="Heading3"/>
      </w:pPr>
      <w:bookmarkStart w:id="10" w:name="_Toc194561758"/>
      <w:r w:rsidRPr="00BA2191">
        <w:t>Consider a range of modification options</w:t>
      </w:r>
    </w:p>
    <w:p w14:paraId="1A429083" w14:textId="77777777" w:rsidR="0013389D" w:rsidRPr="0013389D" w:rsidRDefault="0013389D" w:rsidP="0013389D">
      <w:pPr>
        <w:ind w:left="720"/>
        <w:rPr>
          <w:sz w:val="22"/>
        </w:rPr>
      </w:pPr>
      <w:r w:rsidRPr="0013389D">
        <w:rPr>
          <w:sz w:val="22"/>
        </w:rPr>
        <w:t xml:space="preserve">When modernisation work is considered, including a temporary modification, it is recommended a range of solutions be considered. </w:t>
      </w:r>
    </w:p>
    <w:p w14:paraId="06AEB4E1" w14:textId="3CAAD8C9" w:rsidR="0013389D" w:rsidRDefault="0013389D" w:rsidP="0013389D">
      <w:pPr>
        <w:ind w:left="720"/>
        <w:rPr>
          <w:sz w:val="22"/>
        </w:rPr>
      </w:pPr>
      <w:r w:rsidRPr="0013389D">
        <w:rPr>
          <w:sz w:val="22"/>
        </w:rPr>
        <w:t xml:space="preserve">It is recommended the modification with the least amount of impact to heritage be considered as a </w:t>
      </w:r>
      <w:r w:rsidRPr="00B1142F">
        <w:rPr>
          <w:sz w:val="22"/>
        </w:rPr>
        <w:t xml:space="preserve">preferred option. </w:t>
      </w:r>
    </w:p>
    <w:p w14:paraId="014B6FBD" w14:textId="77777777" w:rsidR="003D4E28" w:rsidRPr="00B1142F" w:rsidRDefault="003D4E28" w:rsidP="0013389D">
      <w:pPr>
        <w:ind w:left="720"/>
        <w:rPr>
          <w:sz w:val="22"/>
        </w:rPr>
      </w:pPr>
    </w:p>
    <w:p w14:paraId="775DD38F" w14:textId="77777777" w:rsidR="0013389D" w:rsidRPr="00BA2191" w:rsidRDefault="0013389D" w:rsidP="00BA2191">
      <w:pPr>
        <w:pStyle w:val="Heading3"/>
        <w:rPr>
          <w:rStyle w:val="Strong"/>
          <w:b/>
          <w:bCs/>
        </w:rPr>
      </w:pPr>
      <w:r w:rsidRPr="00BA2191">
        <w:rPr>
          <w:rStyle w:val="Strong"/>
          <w:b/>
          <w:bCs/>
        </w:rPr>
        <w:t>Change only as much as necessary</w:t>
      </w:r>
    </w:p>
    <w:p w14:paraId="43ACA513" w14:textId="750563CB" w:rsidR="00496E98" w:rsidRDefault="0013389D" w:rsidP="00315C84">
      <w:pPr>
        <w:ind w:left="720"/>
        <w:rPr>
          <w:sz w:val="22"/>
        </w:rPr>
      </w:pPr>
      <w:r w:rsidRPr="00B1142F">
        <w:rPr>
          <w:sz w:val="22"/>
        </w:rPr>
        <w:t>The least amount of change necessary should be implemented to ensure impact is restricted to essential modernisation works only.</w:t>
      </w:r>
      <w:bookmarkEnd w:id="10"/>
    </w:p>
    <w:p w14:paraId="6AD25DC7" w14:textId="31B8878B" w:rsidR="0054060B" w:rsidRDefault="0054060B" w:rsidP="00315C84">
      <w:pPr>
        <w:ind w:left="720"/>
        <w:rPr>
          <w:sz w:val="22"/>
        </w:rPr>
      </w:pPr>
    </w:p>
    <w:p w14:paraId="0F34A2C9" w14:textId="77777777" w:rsidR="0054060B" w:rsidRPr="00315C84" w:rsidRDefault="0054060B" w:rsidP="00315C84">
      <w:pPr>
        <w:ind w:left="720"/>
        <w:rPr>
          <w:sz w:val="22"/>
        </w:rPr>
      </w:pPr>
    </w:p>
    <w:p w14:paraId="4B038ECD" w14:textId="3ACA9F56" w:rsidR="00496E98" w:rsidRPr="0007167A" w:rsidRDefault="008A2FB7" w:rsidP="00620543">
      <w:pPr>
        <w:pStyle w:val="Heading2"/>
      </w:pPr>
      <w:bookmarkStart w:id="11" w:name="_Toc195096274"/>
      <w:r>
        <w:t>Phase 2. Adopt mitigation measures</w:t>
      </w:r>
      <w:bookmarkEnd w:id="11"/>
    </w:p>
    <w:p w14:paraId="628A3E30" w14:textId="77777777" w:rsidR="00620543" w:rsidRDefault="00620543" w:rsidP="00620543">
      <w:pPr>
        <w:pStyle w:val="Heading2separationline"/>
      </w:pPr>
    </w:p>
    <w:p w14:paraId="1613C460" w14:textId="1F9A62AC" w:rsidR="00E104CC" w:rsidRDefault="00E104CC" w:rsidP="00E104CC">
      <w:pPr>
        <w:pStyle w:val="ListParagraph"/>
        <w:ind w:left="0"/>
        <w:rPr>
          <w:rFonts w:cstheme="minorHAnsi"/>
          <w:snapToGrid w:val="0"/>
          <w:kern w:val="28"/>
          <w:lang w:val="en-US" w:eastAsia="de-DE"/>
        </w:rPr>
      </w:pPr>
      <w:r w:rsidRPr="00526E16">
        <w:rPr>
          <w:rFonts w:cstheme="minorHAnsi"/>
          <w:snapToGrid w:val="0"/>
          <w:kern w:val="28"/>
          <w:lang w:val="en-US" w:eastAsia="de-DE"/>
        </w:rPr>
        <w:t>Outline and undertake actions that minimise impacts to heritage fabric before, during and after the works</w:t>
      </w:r>
      <w:r>
        <w:rPr>
          <w:rFonts w:cstheme="minorHAnsi"/>
          <w:snapToGrid w:val="0"/>
          <w:kern w:val="28"/>
          <w:lang w:val="en-US" w:eastAsia="de-DE"/>
        </w:rPr>
        <w:t>.</w:t>
      </w:r>
    </w:p>
    <w:p w14:paraId="0709B68D" w14:textId="77777777" w:rsidR="00053F9D" w:rsidRDefault="00053F9D" w:rsidP="00E104CC">
      <w:pPr>
        <w:pStyle w:val="ListParagraph"/>
        <w:ind w:left="0"/>
        <w:rPr>
          <w:rFonts w:cstheme="minorHAnsi"/>
          <w:snapToGrid w:val="0"/>
          <w:kern w:val="28"/>
          <w:lang w:val="en-US" w:eastAsia="de-DE"/>
        </w:rPr>
      </w:pPr>
    </w:p>
    <w:p w14:paraId="69515B1B" w14:textId="68DE5329" w:rsidR="00053F9D" w:rsidRPr="00634796" w:rsidRDefault="00053F9D" w:rsidP="00634796">
      <w:pPr>
        <w:pStyle w:val="ListParagraph"/>
        <w:ind w:left="0"/>
        <w:rPr>
          <w:rFonts w:cstheme="minorHAnsi"/>
          <w:b/>
          <w:bCs/>
          <w:snapToGrid w:val="0"/>
          <w:color w:val="00558C" w:themeColor="accent1"/>
          <w:kern w:val="28"/>
          <w:lang w:val="en-US" w:eastAsia="de-DE"/>
        </w:rPr>
      </w:pPr>
      <w:r w:rsidRPr="00634796">
        <w:rPr>
          <w:rFonts w:cstheme="minorHAnsi"/>
          <w:b/>
          <w:bCs/>
          <w:snapToGrid w:val="0"/>
          <w:color w:val="00558C" w:themeColor="accent1"/>
          <w:kern w:val="28"/>
          <w:lang w:val="en-US" w:eastAsia="de-DE"/>
        </w:rPr>
        <w:t>Recommended principles to adopt:</w:t>
      </w:r>
    </w:p>
    <w:p w14:paraId="2FFDF310" w14:textId="77777777" w:rsidR="00E104CC" w:rsidRPr="00E104CC" w:rsidRDefault="00E104CC" w:rsidP="00634796">
      <w:pPr>
        <w:pStyle w:val="BodyText"/>
      </w:pPr>
    </w:p>
    <w:p w14:paraId="766A0A6D" w14:textId="77777777" w:rsidR="00BA5DC5" w:rsidRPr="00B1142F" w:rsidRDefault="00BA5DC5" w:rsidP="00BA2191">
      <w:pPr>
        <w:pStyle w:val="Heading3"/>
      </w:pPr>
      <w:r w:rsidRPr="00B1142F">
        <w:t xml:space="preserve">Avoid removal / demolition of heritage fabric </w:t>
      </w:r>
    </w:p>
    <w:p w14:paraId="5D1EFC38" w14:textId="77777777" w:rsidR="00BA5DC5" w:rsidRPr="00B1142F" w:rsidRDefault="00BA5DC5" w:rsidP="00BA5DC5">
      <w:pPr>
        <w:pStyle w:val="ListParagraph"/>
        <w:rPr>
          <w:lang w:val="en-GB"/>
        </w:rPr>
      </w:pPr>
      <w:r w:rsidRPr="00B1142F">
        <w:rPr>
          <w:lang w:val="en-GB"/>
        </w:rPr>
        <w:t xml:space="preserve">In the process of modernising a lighthouse, avoid the removal of heritage fabric where possible. </w:t>
      </w:r>
    </w:p>
    <w:p w14:paraId="1D4A9D20" w14:textId="0D04C2FF" w:rsidR="00BA5DC5" w:rsidRDefault="00BA5DC5" w:rsidP="00BA5DC5">
      <w:pPr>
        <w:pStyle w:val="ListParagraph"/>
        <w:rPr>
          <w:lang w:val="en-GB"/>
        </w:rPr>
      </w:pPr>
      <w:r w:rsidRPr="00B1142F">
        <w:rPr>
          <w:lang w:val="en-GB"/>
        </w:rPr>
        <w:t>If removal of heritage fabric is required, consider exhibiting or keeping as a heritage artefact close to site</w:t>
      </w:r>
      <w:r w:rsidRPr="003A0B6E">
        <w:rPr>
          <w:lang w:val="en-GB"/>
        </w:rPr>
        <w:t xml:space="preserve"> (on display or in storage).</w:t>
      </w:r>
    </w:p>
    <w:p w14:paraId="0AB9677D" w14:textId="77777777" w:rsidR="00924948" w:rsidRPr="003A0B6E" w:rsidRDefault="00924948" w:rsidP="00BA5DC5">
      <w:pPr>
        <w:pStyle w:val="ListParagraph"/>
        <w:rPr>
          <w:lang w:val="en-GB"/>
        </w:rPr>
      </w:pPr>
    </w:p>
    <w:p w14:paraId="527A8A59" w14:textId="77777777" w:rsidR="00BA5DC5" w:rsidRPr="003A0B6E" w:rsidRDefault="00BA5DC5" w:rsidP="00BA2191">
      <w:pPr>
        <w:pStyle w:val="Heading3"/>
      </w:pPr>
      <w:r w:rsidRPr="003A0B6E">
        <w:t xml:space="preserve">Utilise existing penetrations in heritage fabric </w:t>
      </w:r>
    </w:p>
    <w:p w14:paraId="421A5B3D" w14:textId="77777777" w:rsidR="00BA5DC5" w:rsidRPr="003A0B6E" w:rsidRDefault="00BA5DC5" w:rsidP="003A0B6E">
      <w:pPr>
        <w:pStyle w:val="ListParagraph"/>
        <w:rPr>
          <w:lang w:val="en-GB"/>
        </w:rPr>
      </w:pPr>
      <w:r w:rsidRPr="003A0B6E">
        <w:rPr>
          <w:lang w:val="en-GB"/>
        </w:rPr>
        <w:t xml:space="preserve">When installing or adapting modern equipment, it is recommended drilling holes into heritage fabric is avoided and existing penetrations are used. </w:t>
      </w:r>
    </w:p>
    <w:p w14:paraId="082B0403" w14:textId="77777777" w:rsidR="00BA5DC5" w:rsidRPr="003A0B6E" w:rsidRDefault="00BA5DC5" w:rsidP="003A0B6E">
      <w:pPr>
        <w:pStyle w:val="ListParagraph"/>
        <w:rPr>
          <w:lang w:val="en-GB"/>
        </w:rPr>
      </w:pPr>
      <w:r w:rsidRPr="003A0B6E">
        <w:rPr>
          <w:lang w:val="en-GB"/>
        </w:rPr>
        <w:t>In the case new penetrations are essential for modernisation, it is recommended the least amount of holes are made to reduce impact on heritage fabric.</w:t>
      </w:r>
    </w:p>
    <w:p w14:paraId="75459A30" w14:textId="77777777" w:rsidR="00BA5DC5" w:rsidRDefault="00BA5DC5" w:rsidP="00BA5DC5">
      <w:pPr>
        <w:ind w:left="360"/>
        <w:jc w:val="center"/>
        <w:rPr>
          <w:rFonts w:ascii="Arial" w:hAnsi="Arial" w:cs="Arial"/>
          <w:snapToGrid w:val="0"/>
          <w:kern w:val="28"/>
          <w:lang w:eastAsia="de-DE"/>
        </w:rPr>
      </w:pPr>
      <w:r w:rsidRPr="005B028E">
        <w:rPr>
          <w:noProof/>
        </w:rPr>
        <w:drawing>
          <wp:inline distT="0" distB="0" distL="0" distR="0" wp14:anchorId="12AFECD2" wp14:editId="021CE55F">
            <wp:extent cx="2544657" cy="1908493"/>
            <wp:effectExtent l="0" t="0" r="8255" b="0"/>
            <wp:docPr id="9629296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54405" cy="1915804"/>
                    </a:xfrm>
                    <a:prstGeom prst="rect">
                      <a:avLst/>
                    </a:prstGeom>
                    <a:noFill/>
                    <a:ln>
                      <a:noFill/>
                    </a:ln>
                  </pic:spPr>
                </pic:pic>
              </a:graphicData>
            </a:graphic>
          </wp:inline>
        </w:drawing>
      </w:r>
      <w:r w:rsidRPr="005B028E">
        <w:rPr>
          <w:noProof/>
        </w:rPr>
        <w:drawing>
          <wp:inline distT="0" distB="0" distL="0" distR="0" wp14:anchorId="29982004" wp14:editId="4C10FD44">
            <wp:extent cx="2546350" cy="1909762"/>
            <wp:effectExtent l="0" t="0" r="6350" b="0"/>
            <wp:docPr id="610545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54566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48077" cy="1911057"/>
                    </a:xfrm>
                    <a:prstGeom prst="rect">
                      <a:avLst/>
                    </a:prstGeom>
                  </pic:spPr>
                </pic:pic>
              </a:graphicData>
            </a:graphic>
          </wp:inline>
        </w:drawing>
      </w:r>
    </w:p>
    <w:p w14:paraId="0A391EFF" w14:textId="4AED9AAA" w:rsidR="00BA5DC5" w:rsidRPr="006000FA" w:rsidRDefault="00BA5DC5" w:rsidP="00BA5DC5">
      <w:pPr>
        <w:pStyle w:val="Caption"/>
        <w:ind w:left="360"/>
        <w:jc w:val="center"/>
        <w:rPr>
          <w:b w:val="0"/>
          <w:u w:val="none"/>
        </w:rPr>
      </w:pPr>
      <w:r w:rsidRPr="006000FA">
        <w:rPr>
          <w:b w:val="0"/>
          <w:u w:val="none"/>
        </w:rPr>
        <w:t xml:space="preserve">Figure </w:t>
      </w:r>
      <w:r w:rsidRPr="006000FA">
        <w:rPr>
          <w:b w:val="0"/>
          <w:u w:val="none"/>
        </w:rPr>
        <w:fldChar w:fldCharType="begin"/>
      </w:r>
      <w:r w:rsidRPr="006000FA">
        <w:rPr>
          <w:b w:val="0"/>
          <w:u w:val="none"/>
        </w:rPr>
        <w:instrText xml:space="preserve"> SEQ Figure \* ARABIC </w:instrText>
      </w:r>
      <w:r w:rsidRPr="006000FA">
        <w:rPr>
          <w:b w:val="0"/>
          <w:u w:val="none"/>
        </w:rPr>
        <w:fldChar w:fldCharType="separate"/>
      </w:r>
      <w:r w:rsidRPr="006000FA">
        <w:rPr>
          <w:b w:val="0"/>
          <w:u w:val="none"/>
        </w:rPr>
        <w:t>1</w:t>
      </w:r>
      <w:r w:rsidRPr="006000FA">
        <w:rPr>
          <w:b w:val="0"/>
          <w:u w:val="none"/>
        </w:rPr>
        <w:fldChar w:fldCharType="end"/>
      </w:r>
      <w:r w:rsidRPr="006000FA">
        <w:rPr>
          <w:b w:val="0"/>
          <w:u w:val="none"/>
        </w:rPr>
        <w:t xml:space="preserve">. </w:t>
      </w:r>
      <w:r w:rsidR="006000FA">
        <w:rPr>
          <w:b w:val="0"/>
          <w:u w:val="none"/>
        </w:rPr>
        <w:tab/>
      </w:r>
      <w:r w:rsidRPr="006000FA">
        <w:rPr>
          <w:b w:val="0"/>
          <w:u w:val="none"/>
        </w:rPr>
        <w:t>Corny Point Lighthouse – mounting of Sealite Star 2M remote monitoring unit inside lantern room</w:t>
      </w:r>
    </w:p>
    <w:p w14:paraId="4C66E458" w14:textId="07CBCC0E" w:rsidR="00BA5DC5" w:rsidRPr="005F759A" w:rsidRDefault="00BA5DC5" w:rsidP="003C1224">
      <w:pPr>
        <w:pStyle w:val="Heading3"/>
        <w:rPr>
          <w:iCs/>
          <w:color w:val="00558C" w:themeColor="accent1"/>
        </w:rPr>
      </w:pPr>
      <w:r w:rsidRPr="005F759A">
        <w:rPr>
          <w:iCs/>
          <w:color w:val="00558C" w:themeColor="accent1"/>
        </w:rPr>
        <w:t>Minimise visual impact of modern equipment on and inside heritage lighthouses</w:t>
      </w:r>
    </w:p>
    <w:p w14:paraId="2252D74B" w14:textId="77777777" w:rsidR="00BA5DC5" w:rsidRPr="003A0B6E" w:rsidRDefault="00BA5DC5" w:rsidP="00BA5DC5">
      <w:pPr>
        <w:ind w:left="720"/>
        <w:rPr>
          <w:sz w:val="22"/>
        </w:rPr>
      </w:pPr>
      <w:r w:rsidRPr="003A0B6E">
        <w:rPr>
          <w:sz w:val="22"/>
        </w:rPr>
        <w:t xml:space="preserve">It is recommended modern installations and adaptions, such as electrical equipment and health and safety features, should seek to be visually discreet and unobtrusive. </w:t>
      </w:r>
    </w:p>
    <w:p w14:paraId="5F1A0B1F" w14:textId="5362EAA0" w:rsidR="00BA5DC5" w:rsidRPr="00634796" w:rsidRDefault="00BA5DC5" w:rsidP="00BA5DC5">
      <w:pPr>
        <w:ind w:left="720"/>
        <w:rPr>
          <w:sz w:val="22"/>
        </w:rPr>
      </w:pPr>
      <w:r w:rsidRPr="00634796">
        <w:rPr>
          <w:sz w:val="22"/>
        </w:rPr>
        <w:t>Where redundant modern equipment is assessed to have no heritage or cultural significance (e.g. electrical cabling no longer used) it is recommended that it be removed from the lighthouse.</w:t>
      </w:r>
    </w:p>
    <w:p w14:paraId="4B2D3D92" w14:textId="46E19468" w:rsidR="00924948" w:rsidRDefault="00924948" w:rsidP="00BA5DC5">
      <w:pPr>
        <w:ind w:left="720"/>
        <w:rPr>
          <w:sz w:val="22"/>
        </w:rPr>
      </w:pPr>
    </w:p>
    <w:p w14:paraId="05298AEB" w14:textId="77777777" w:rsidR="00BA5DC5" w:rsidRPr="003A0B6E" w:rsidRDefault="00BA5DC5" w:rsidP="00BA2191">
      <w:pPr>
        <w:pStyle w:val="Heading3"/>
      </w:pPr>
      <w:r w:rsidRPr="003A0B6E">
        <w:t>Avoid irreversible modifications</w:t>
      </w:r>
    </w:p>
    <w:p w14:paraId="25C30701" w14:textId="275474EB" w:rsidR="00BA5DC5" w:rsidRDefault="00BA5DC5" w:rsidP="00BA5DC5">
      <w:pPr>
        <w:ind w:left="720"/>
        <w:rPr>
          <w:sz w:val="22"/>
        </w:rPr>
      </w:pPr>
      <w:r w:rsidRPr="003A0B6E">
        <w:rPr>
          <w:sz w:val="22"/>
        </w:rPr>
        <w:t>When installing or adapting equipment and health and safety features within heritage lighthouses, it is recommended effort be made to ensure these features can be removed easily at a later date with minimal traces left behind.</w:t>
      </w:r>
    </w:p>
    <w:p w14:paraId="6E162373" w14:textId="77777777" w:rsidR="00924948" w:rsidRPr="003A0B6E" w:rsidRDefault="00924948" w:rsidP="00BA5DC5">
      <w:pPr>
        <w:ind w:left="720"/>
        <w:rPr>
          <w:sz w:val="22"/>
        </w:rPr>
      </w:pPr>
    </w:p>
    <w:p w14:paraId="45F07C97" w14:textId="77777777" w:rsidR="00BA5DC5" w:rsidRPr="003A0B6E" w:rsidRDefault="00BA5DC5" w:rsidP="00BA2191">
      <w:pPr>
        <w:pStyle w:val="Heading3"/>
      </w:pPr>
      <w:r w:rsidRPr="003A0B6E">
        <w:t>Avoid removal of heritage lighting systems as much as possible.</w:t>
      </w:r>
    </w:p>
    <w:p w14:paraId="35E894C8" w14:textId="688A1870" w:rsidR="00BA5DC5" w:rsidRDefault="00BA5DC5" w:rsidP="00BA5DC5">
      <w:pPr>
        <w:ind w:left="720"/>
        <w:rPr>
          <w:sz w:val="22"/>
        </w:rPr>
      </w:pPr>
      <w:r w:rsidRPr="003A0B6E">
        <w:rPr>
          <w:sz w:val="22"/>
        </w:rPr>
        <w:t>When considering changes to the AtoN lighting system, consider whether it is possible to keep existing heritage equipment in use (i.e. installing an LED inside a heritage lens).</w:t>
      </w:r>
    </w:p>
    <w:p w14:paraId="14D85FA0" w14:textId="77777777" w:rsidR="00494094" w:rsidRDefault="00494094" w:rsidP="00BA5DC5">
      <w:pPr>
        <w:ind w:left="720"/>
        <w:rPr>
          <w:sz w:val="22"/>
        </w:rPr>
      </w:pPr>
    </w:p>
    <w:p w14:paraId="5AB6A264" w14:textId="7CDE0EEF" w:rsidR="003B3E16" w:rsidRPr="00CD1DAA" w:rsidRDefault="003B3E16" w:rsidP="00BA2191">
      <w:pPr>
        <w:pStyle w:val="Heading3"/>
      </w:pPr>
      <w:r w:rsidRPr="00CD1DAA">
        <w:t>Avoid use of non-compatib</w:t>
      </w:r>
      <w:r w:rsidR="00641A7A" w:rsidRPr="00CD1DAA">
        <w:t>le</w:t>
      </w:r>
      <w:r w:rsidRPr="00CD1DAA">
        <w:t xml:space="preserve"> equipment with existing </w:t>
      </w:r>
      <w:r w:rsidR="00641A7A" w:rsidRPr="00CD1DAA">
        <w:t xml:space="preserve">heritage </w:t>
      </w:r>
      <w:r w:rsidRPr="00CD1DAA">
        <w:t>system</w:t>
      </w:r>
      <w:r w:rsidR="00641A7A" w:rsidRPr="00CD1DAA">
        <w:t>s</w:t>
      </w:r>
    </w:p>
    <w:p w14:paraId="2B80CCDE" w14:textId="07B21C87" w:rsidR="003B3E16" w:rsidRPr="004E1992" w:rsidRDefault="007C3042" w:rsidP="003B3E16">
      <w:pPr>
        <w:ind w:left="720"/>
        <w:rPr>
          <w:rFonts w:cstheme="minorHAnsi"/>
          <w:snapToGrid w:val="0"/>
          <w:kern w:val="28"/>
          <w:sz w:val="22"/>
          <w:szCs w:val="28"/>
          <w:lang w:eastAsia="de-DE"/>
        </w:rPr>
      </w:pPr>
      <w:r w:rsidRPr="00CD1DAA">
        <w:rPr>
          <w:rFonts w:cstheme="minorHAnsi"/>
          <w:snapToGrid w:val="0"/>
          <w:kern w:val="28"/>
          <w:sz w:val="22"/>
          <w:szCs w:val="28"/>
          <w:lang w:eastAsia="de-DE"/>
        </w:rPr>
        <w:t xml:space="preserve">Seek to </w:t>
      </w:r>
      <w:r w:rsidR="003B3E16" w:rsidRPr="00CD1DAA">
        <w:rPr>
          <w:rFonts w:cstheme="minorHAnsi"/>
          <w:snapToGrid w:val="0"/>
          <w:kern w:val="28"/>
          <w:sz w:val="22"/>
          <w:szCs w:val="28"/>
          <w:lang w:eastAsia="de-DE"/>
        </w:rPr>
        <w:t>install compatib</w:t>
      </w:r>
      <w:r w:rsidRPr="00CD1DAA">
        <w:rPr>
          <w:rFonts w:cstheme="minorHAnsi"/>
          <w:snapToGrid w:val="0"/>
          <w:kern w:val="28"/>
          <w:sz w:val="22"/>
          <w:szCs w:val="28"/>
          <w:lang w:eastAsia="de-DE"/>
        </w:rPr>
        <w:t>le</w:t>
      </w:r>
      <w:r w:rsidR="003B3E16" w:rsidRPr="00CD1DAA">
        <w:rPr>
          <w:rFonts w:cstheme="minorHAnsi"/>
          <w:snapToGrid w:val="0"/>
          <w:kern w:val="28"/>
          <w:sz w:val="22"/>
          <w:szCs w:val="28"/>
          <w:lang w:eastAsia="de-DE"/>
        </w:rPr>
        <w:t xml:space="preserve"> equipment (e.g. LED Lighting, Solar Panel and </w:t>
      </w:r>
      <w:r w:rsidRPr="00CD1DAA">
        <w:rPr>
          <w:rFonts w:cstheme="minorHAnsi"/>
          <w:snapToGrid w:val="0"/>
          <w:kern w:val="28"/>
          <w:sz w:val="22"/>
          <w:szCs w:val="28"/>
          <w:lang w:eastAsia="de-DE"/>
        </w:rPr>
        <w:t xml:space="preserve">other </w:t>
      </w:r>
      <w:r w:rsidR="003B3E16" w:rsidRPr="00CD1DAA">
        <w:rPr>
          <w:rFonts w:cstheme="minorHAnsi"/>
          <w:snapToGrid w:val="0"/>
          <w:kern w:val="28"/>
          <w:sz w:val="22"/>
          <w:szCs w:val="28"/>
          <w:lang w:eastAsia="de-DE"/>
        </w:rPr>
        <w:t xml:space="preserve">automatic mechanisms) </w:t>
      </w:r>
      <w:r w:rsidR="00B13222" w:rsidRPr="00CD1DAA">
        <w:rPr>
          <w:rFonts w:cstheme="minorHAnsi"/>
          <w:snapToGrid w:val="0"/>
          <w:kern w:val="28"/>
          <w:sz w:val="22"/>
          <w:szCs w:val="28"/>
          <w:lang w:eastAsia="de-DE"/>
        </w:rPr>
        <w:t>alongside</w:t>
      </w:r>
      <w:r w:rsidR="003B3E16" w:rsidRPr="00CD1DAA">
        <w:rPr>
          <w:rFonts w:cstheme="minorHAnsi"/>
          <w:snapToGrid w:val="0"/>
          <w:kern w:val="28"/>
          <w:sz w:val="22"/>
          <w:szCs w:val="28"/>
          <w:lang w:eastAsia="de-DE"/>
        </w:rPr>
        <w:t xml:space="preserve"> </w:t>
      </w:r>
      <w:r w:rsidR="009B021F" w:rsidRPr="00CD1DAA">
        <w:rPr>
          <w:rFonts w:cstheme="minorHAnsi"/>
          <w:snapToGrid w:val="0"/>
          <w:kern w:val="28"/>
          <w:sz w:val="22"/>
          <w:szCs w:val="28"/>
          <w:lang w:eastAsia="de-DE"/>
        </w:rPr>
        <w:t>existing heritage</w:t>
      </w:r>
      <w:r w:rsidR="003B3E16" w:rsidRPr="00CD1DAA">
        <w:rPr>
          <w:rFonts w:cstheme="minorHAnsi"/>
          <w:snapToGrid w:val="0"/>
          <w:kern w:val="28"/>
          <w:sz w:val="22"/>
          <w:szCs w:val="28"/>
          <w:lang w:eastAsia="de-DE"/>
        </w:rPr>
        <w:t xml:space="preserve"> system</w:t>
      </w:r>
      <w:r w:rsidR="009B021F" w:rsidRPr="00CD1DAA">
        <w:rPr>
          <w:rFonts w:cstheme="minorHAnsi"/>
          <w:snapToGrid w:val="0"/>
          <w:kern w:val="28"/>
          <w:sz w:val="22"/>
          <w:szCs w:val="28"/>
          <w:lang w:eastAsia="de-DE"/>
        </w:rPr>
        <w:t>s</w:t>
      </w:r>
      <w:r w:rsidR="003B3E16" w:rsidRPr="00CD1DAA">
        <w:rPr>
          <w:rFonts w:cstheme="minorHAnsi"/>
          <w:snapToGrid w:val="0"/>
          <w:kern w:val="28"/>
          <w:sz w:val="22"/>
          <w:szCs w:val="28"/>
          <w:lang w:eastAsia="de-DE"/>
        </w:rPr>
        <w:t xml:space="preserve"> for seamless integration. Implementation of th</w:t>
      </w:r>
      <w:r w:rsidR="002A0D38" w:rsidRPr="00CD1DAA">
        <w:rPr>
          <w:rFonts w:cstheme="minorHAnsi"/>
          <w:snapToGrid w:val="0"/>
          <w:kern w:val="28"/>
          <w:sz w:val="22"/>
          <w:szCs w:val="28"/>
          <w:lang w:eastAsia="de-DE"/>
        </w:rPr>
        <w:t>is</w:t>
      </w:r>
      <w:r w:rsidR="003B3E16" w:rsidRPr="00CD1DAA">
        <w:rPr>
          <w:rFonts w:cstheme="minorHAnsi"/>
          <w:snapToGrid w:val="0"/>
          <w:kern w:val="28"/>
          <w:sz w:val="22"/>
          <w:szCs w:val="28"/>
          <w:lang w:eastAsia="de-DE"/>
        </w:rPr>
        <w:t xml:space="preserve"> hybrid approach </w:t>
      </w:r>
      <w:r w:rsidR="00AE3E1D" w:rsidRPr="00CD1DAA">
        <w:rPr>
          <w:rFonts w:cstheme="minorHAnsi"/>
          <w:snapToGrid w:val="0"/>
          <w:kern w:val="28"/>
          <w:sz w:val="22"/>
          <w:szCs w:val="28"/>
          <w:lang w:eastAsia="de-DE"/>
        </w:rPr>
        <w:t xml:space="preserve">encourages the use of modern systems to </w:t>
      </w:r>
      <w:r w:rsidR="003B3E16" w:rsidRPr="00CD1DAA">
        <w:rPr>
          <w:rFonts w:cstheme="minorHAnsi"/>
          <w:snapToGrid w:val="0"/>
          <w:kern w:val="28"/>
          <w:sz w:val="22"/>
          <w:szCs w:val="28"/>
          <w:lang w:eastAsia="de-DE"/>
        </w:rPr>
        <w:t>support or back up heritage mechanisms without replacing them completely</w:t>
      </w:r>
      <w:r w:rsidR="007A571E" w:rsidRPr="00CD1DAA">
        <w:rPr>
          <w:rFonts w:cstheme="minorHAnsi"/>
          <w:snapToGrid w:val="0"/>
          <w:kern w:val="28"/>
          <w:sz w:val="22"/>
          <w:szCs w:val="28"/>
          <w:lang w:eastAsia="de-DE"/>
        </w:rPr>
        <w:t xml:space="preserve"> to ensure </w:t>
      </w:r>
      <w:r w:rsidR="005B772D" w:rsidRPr="00CD1DAA">
        <w:rPr>
          <w:rFonts w:cstheme="minorHAnsi"/>
          <w:snapToGrid w:val="0"/>
          <w:kern w:val="28"/>
          <w:sz w:val="22"/>
          <w:szCs w:val="28"/>
          <w:lang w:eastAsia="de-DE"/>
        </w:rPr>
        <w:t>these</w:t>
      </w:r>
      <w:r w:rsidR="007A571E" w:rsidRPr="00CD1DAA">
        <w:rPr>
          <w:rFonts w:cstheme="minorHAnsi"/>
          <w:snapToGrid w:val="0"/>
          <w:kern w:val="28"/>
          <w:sz w:val="22"/>
          <w:szCs w:val="28"/>
          <w:lang w:eastAsia="de-DE"/>
        </w:rPr>
        <w:t xml:space="preserve"> systems</w:t>
      </w:r>
      <w:r w:rsidR="003B3E16" w:rsidRPr="00CD1DAA">
        <w:rPr>
          <w:rFonts w:cstheme="minorHAnsi"/>
          <w:snapToGrid w:val="0"/>
          <w:kern w:val="28"/>
          <w:sz w:val="22"/>
          <w:szCs w:val="28"/>
          <w:lang w:eastAsia="de-DE"/>
        </w:rPr>
        <w:t xml:space="preserve"> </w:t>
      </w:r>
      <w:r w:rsidR="005B772D" w:rsidRPr="00CD1DAA">
        <w:rPr>
          <w:rFonts w:cstheme="minorHAnsi"/>
          <w:snapToGrid w:val="0"/>
          <w:kern w:val="28"/>
          <w:sz w:val="22"/>
          <w:szCs w:val="28"/>
          <w:lang w:eastAsia="de-DE"/>
        </w:rPr>
        <w:t xml:space="preserve">are </w:t>
      </w:r>
      <w:r w:rsidR="003B3E16" w:rsidRPr="00CD1DAA">
        <w:rPr>
          <w:rFonts w:cstheme="minorHAnsi"/>
          <w:snapToGrid w:val="0"/>
          <w:kern w:val="28"/>
          <w:sz w:val="22"/>
          <w:szCs w:val="28"/>
          <w:lang w:eastAsia="de-DE"/>
        </w:rPr>
        <w:t>preserved.</w:t>
      </w:r>
    </w:p>
    <w:p w14:paraId="5CDD0259" w14:textId="77777777" w:rsidR="00924948" w:rsidRPr="003A0B6E" w:rsidRDefault="00924948" w:rsidP="00BA5DC5">
      <w:pPr>
        <w:ind w:left="720"/>
        <w:rPr>
          <w:sz w:val="22"/>
        </w:rPr>
      </w:pPr>
    </w:p>
    <w:p w14:paraId="36A09406" w14:textId="77777777" w:rsidR="00BA5DC5" w:rsidRPr="003A0B6E" w:rsidRDefault="00BA5DC5" w:rsidP="00BA2191">
      <w:pPr>
        <w:pStyle w:val="Heading3"/>
      </w:pPr>
      <w:r w:rsidRPr="003A0B6E">
        <w:t>Utilise free-standing equipment that does not require fixing to structure.</w:t>
      </w:r>
    </w:p>
    <w:p w14:paraId="495B7C13" w14:textId="241F3445" w:rsidR="00BA5DC5" w:rsidRDefault="00BA5DC5" w:rsidP="00BA5DC5">
      <w:pPr>
        <w:ind w:left="720"/>
        <w:rPr>
          <w:sz w:val="22"/>
        </w:rPr>
      </w:pPr>
      <w:r w:rsidRPr="003A0B6E">
        <w:rPr>
          <w:sz w:val="22"/>
        </w:rPr>
        <w:t xml:space="preserve">When installing equipment inside heritage lighthouses, it is recommended that this equipment is installed in a way that avoids as much impact to the building. For example, rather than drilling a bracket into the lighthouse wall to fix equipment, find an </w:t>
      </w:r>
      <w:r w:rsidR="003F5D7E" w:rsidRPr="003A0B6E">
        <w:rPr>
          <w:sz w:val="22"/>
        </w:rPr>
        <w:t>alternative method</w:t>
      </w:r>
      <w:r w:rsidRPr="003A0B6E">
        <w:rPr>
          <w:sz w:val="22"/>
        </w:rPr>
        <w:t xml:space="preserve"> which will not leave a permanent hole. </w:t>
      </w:r>
    </w:p>
    <w:p w14:paraId="06D06824" w14:textId="553EE4B5" w:rsidR="00466C79" w:rsidRPr="00CD1DAA" w:rsidRDefault="00466C79" w:rsidP="00BA2191">
      <w:pPr>
        <w:pStyle w:val="Heading3"/>
      </w:pPr>
      <w:r w:rsidRPr="00CD1DAA">
        <w:t>Utilise Energy Efficient Equipment</w:t>
      </w:r>
    </w:p>
    <w:p w14:paraId="68D8E45E" w14:textId="77777777" w:rsidR="00DC0A07" w:rsidRPr="00CD1DAA" w:rsidRDefault="00DC0A07" w:rsidP="00466C79">
      <w:pPr>
        <w:ind w:firstLine="709"/>
        <w:rPr>
          <w:b/>
          <w:bCs/>
          <w:sz w:val="22"/>
        </w:rPr>
      </w:pPr>
    </w:p>
    <w:p w14:paraId="0437D0AD" w14:textId="1FCACB23" w:rsidR="00466C79" w:rsidRPr="00CD1DAA" w:rsidRDefault="00466C79" w:rsidP="00466C79">
      <w:pPr>
        <w:ind w:left="720"/>
        <w:rPr>
          <w:rFonts w:cstheme="minorHAnsi"/>
          <w:snapToGrid w:val="0"/>
          <w:kern w:val="28"/>
          <w:sz w:val="22"/>
          <w:szCs w:val="28"/>
          <w:lang w:eastAsia="de-DE"/>
        </w:rPr>
      </w:pPr>
      <w:r w:rsidRPr="00CD1DAA">
        <w:rPr>
          <w:rFonts w:cstheme="minorHAnsi"/>
          <w:snapToGrid w:val="0"/>
          <w:kern w:val="28"/>
          <w:sz w:val="22"/>
          <w:szCs w:val="28"/>
          <w:lang w:eastAsia="de-DE"/>
        </w:rPr>
        <w:t xml:space="preserve">When installing modern installation (e.g . LED Lantern/ Solar Panel) in </w:t>
      </w:r>
      <w:r w:rsidR="005B772D" w:rsidRPr="00CD1DAA">
        <w:rPr>
          <w:rFonts w:cstheme="minorHAnsi"/>
          <w:snapToGrid w:val="0"/>
          <w:kern w:val="28"/>
          <w:sz w:val="22"/>
          <w:szCs w:val="28"/>
          <w:lang w:eastAsia="de-DE"/>
        </w:rPr>
        <w:t xml:space="preserve">a </w:t>
      </w:r>
      <w:r w:rsidRPr="00CD1DAA">
        <w:rPr>
          <w:rFonts w:cstheme="minorHAnsi"/>
          <w:snapToGrid w:val="0"/>
          <w:kern w:val="28"/>
          <w:sz w:val="22"/>
          <w:szCs w:val="28"/>
          <w:lang w:eastAsia="de-DE"/>
        </w:rPr>
        <w:t xml:space="preserve">heritage lighthouse, it is recommended to use energy efficient equipment </w:t>
      </w:r>
      <w:r w:rsidR="006259A2" w:rsidRPr="00CD1DAA">
        <w:rPr>
          <w:rFonts w:cstheme="minorHAnsi"/>
          <w:snapToGrid w:val="0"/>
          <w:kern w:val="28"/>
          <w:sz w:val="22"/>
          <w:szCs w:val="28"/>
          <w:lang w:eastAsia="de-DE"/>
        </w:rPr>
        <w:t>whenever possible in order to</w:t>
      </w:r>
      <w:r w:rsidRPr="00CD1DAA">
        <w:rPr>
          <w:rFonts w:cstheme="minorHAnsi"/>
          <w:snapToGrid w:val="0"/>
          <w:kern w:val="28"/>
          <w:sz w:val="22"/>
          <w:szCs w:val="28"/>
          <w:lang w:eastAsia="de-DE"/>
        </w:rPr>
        <w:t xml:space="preserve"> reduce carbon footprint and contribute to sustainability while ensuring the heritage lighthouse remain</w:t>
      </w:r>
      <w:r w:rsidR="00576516" w:rsidRPr="00CD1DAA">
        <w:rPr>
          <w:rFonts w:cstheme="minorHAnsi"/>
          <w:snapToGrid w:val="0"/>
          <w:kern w:val="28"/>
          <w:sz w:val="22"/>
          <w:szCs w:val="28"/>
          <w:lang w:eastAsia="de-DE"/>
        </w:rPr>
        <w:t>s</w:t>
      </w:r>
      <w:r w:rsidRPr="00CD1DAA">
        <w:rPr>
          <w:rFonts w:cstheme="minorHAnsi"/>
          <w:snapToGrid w:val="0"/>
          <w:kern w:val="28"/>
          <w:sz w:val="22"/>
          <w:szCs w:val="28"/>
          <w:lang w:eastAsia="de-DE"/>
        </w:rPr>
        <w:t xml:space="preserve"> functional.</w:t>
      </w:r>
    </w:p>
    <w:p w14:paraId="71A07F1D" w14:textId="77777777" w:rsidR="00466C79" w:rsidRDefault="00466C79" w:rsidP="00BA5DC5">
      <w:pPr>
        <w:ind w:left="720"/>
        <w:rPr>
          <w:sz w:val="22"/>
        </w:rPr>
      </w:pPr>
    </w:p>
    <w:p w14:paraId="55B3D332" w14:textId="77777777" w:rsidR="00BA5DC5" w:rsidRPr="003A0B6E" w:rsidRDefault="00BA5DC5" w:rsidP="00BA2191">
      <w:pPr>
        <w:pStyle w:val="Heading3"/>
      </w:pPr>
      <w:r w:rsidRPr="003A0B6E">
        <w:t>Use expert craftspersons for projects</w:t>
      </w:r>
    </w:p>
    <w:p w14:paraId="6EBA0D63" w14:textId="77777777" w:rsidR="00BA5DC5" w:rsidRPr="003A0B6E" w:rsidRDefault="00BA5DC5" w:rsidP="00BA5DC5">
      <w:pPr>
        <w:ind w:left="720"/>
        <w:rPr>
          <w:sz w:val="22"/>
        </w:rPr>
      </w:pPr>
      <w:r w:rsidRPr="003A0B6E">
        <w:rPr>
          <w:sz w:val="22"/>
        </w:rPr>
        <w:t xml:space="preserve">When modernising heritage lighthouses, it is recommended craftspersons with the appropriate skills and training be utilised in modernisation works. </w:t>
      </w:r>
    </w:p>
    <w:p w14:paraId="72A08234" w14:textId="77777777" w:rsidR="00BA5DC5" w:rsidRPr="003A0B6E" w:rsidRDefault="00BA5DC5" w:rsidP="00BA5DC5">
      <w:pPr>
        <w:ind w:left="720"/>
        <w:rPr>
          <w:sz w:val="22"/>
        </w:rPr>
      </w:pPr>
      <w:r w:rsidRPr="003A0B6E">
        <w:rPr>
          <w:sz w:val="22"/>
        </w:rPr>
        <w:t>It is recommended that craftspersons are made aware of the heritage significance of a lighthouse prior to commencing works.</w:t>
      </w:r>
    </w:p>
    <w:p w14:paraId="345D5072" w14:textId="0A4F8568" w:rsidR="00D93D6E" w:rsidRPr="00A46D80" w:rsidRDefault="00391D79" w:rsidP="00620543">
      <w:pPr>
        <w:pStyle w:val="Heading2"/>
      </w:pPr>
      <w:bookmarkStart w:id="12" w:name="_Toc195096275"/>
      <w:bookmarkStart w:id="13" w:name="_Toc194561764"/>
      <w:r>
        <w:t xml:space="preserve">Phase 3. </w:t>
      </w:r>
      <w:r w:rsidR="009A4BC4" w:rsidRPr="00A46D80">
        <w:t xml:space="preserve">assess the need to conserve </w:t>
      </w:r>
      <w:r w:rsidR="00576516" w:rsidRPr="00A46D80">
        <w:t>redundant</w:t>
      </w:r>
      <w:r w:rsidR="009A4BC4" w:rsidRPr="00A46D80">
        <w:t xml:space="preserve"> equipment or </w:t>
      </w:r>
      <w:r w:rsidR="009A4BC4" w:rsidRPr="00A46D80">
        <w:rPr>
          <w:lang w:val="en-US"/>
        </w:rPr>
        <w:t>fabric</w:t>
      </w:r>
      <w:bookmarkEnd w:id="12"/>
    </w:p>
    <w:p w14:paraId="7B31CA8F" w14:textId="2137AE47" w:rsidR="00F67595" w:rsidRDefault="00F67595" w:rsidP="00F67595">
      <w:pPr>
        <w:pStyle w:val="Heading2separationline"/>
        <w:rPr>
          <w:lang w:val="en-US"/>
        </w:rPr>
      </w:pPr>
    </w:p>
    <w:p w14:paraId="3B995D45" w14:textId="1EAD0CFF" w:rsidR="0038203E" w:rsidRPr="00634796" w:rsidRDefault="0038203E" w:rsidP="00634796">
      <w:pPr>
        <w:pStyle w:val="ListParagraph"/>
        <w:ind w:left="0"/>
        <w:rPr>
          <w:rFonts w:cstheme="minorHAnsi"/>
          <w:snapToGrid w:val="0"/>
          <w:kern w:val="28"/>
          <w:lang w:val="en-US" w:eastAsia="de-DE"/>
        </w:rPr>
      </w:pPr>
      <w:r w:rsidRPr="000C2937">
        <w:rPr>
          <w:rFonts w:cstheme="minorHAnsi"/>
          <w:snapToGrid w:val="0"/>
          <w:kern w:val="28"/>
          <w:lang w:val="en-US" w:eastAsia="de-DE"/>
        </w:rPr>
        <w:t>Determine whether the item has heritage significance due to its age, rarity</w:t>
      </w:r>
      <w:r w:rsidR="00313CEC">
        <w:rPr>
          <w:rFonts w:cstheme="minorHAnsi"/>
          <w:snapToGrid w:val="0"/>
          <w:kern w:val="28"/>
          <w:lang w:val="en-US" w:eastAsia="de-DE"/>
        </w:rPr>
        <w:t xml:space="preserve"> or association with influential figures</w:t>
      </w:r>
      <w:r w:rsidR="00053F9D">
        <w:rPr>
          <w:rFonts w:cstheme="minorHAnsi"/>
          <w:snapToGrid w:val="0"/>
          <w:kern w:val="28"/>
          <w:lang w:val="en-US" w:eastAsia="de-DE"/>
        </w:rPr>
        <w:t xml:space="preserve"> or to a specific period in time. </w:t>
      </w:r>
      <w:r w:rsidRPr="00634796">
        <w:rPr>
          <w:rFonts w:cstheme="minorHAnsi"/>
          <w:snapToGrid w:val="0"/>
          <w:kern w:val="28"/>
          <w:lang w:val="en-US" w:eastAsia="de-DE"/>
        </w:rPr>
        <w:t>Determine</w:t>
      </w:r>
      <w:r w:rsidR="00053F9D">
        <w:rPr>
          <w:rFonts w:cstheme="minorHAnsi"/>
          <w:snapToGrid w:val="0"/>
          <w:kern w:val="28"/>
          <w:lang w:val="en-US" w:eastAsia="de-DE"/>
        </w:rPr>
        <w:t xml:space="preserve"> what</w:t>
      </w:r>
      <w:r w:rsidRPr="00634796">
        <w:rPr>
          <w:rFonts w:cstheme="minorHAnsi"/>
          <w:snapToGrid w:val="0"/>
          <w:kern w:val="28"/>
          <w:lang w:val="en-US" w:eastAsia="de-DE"/>
        </w:rPr>
        <w:t xml:space="preserve"> further action</w:t>
      </w:r>
      <w:r w:rsidR="00053F9D">
        <w:rPr>
          <w:rFonts w:cstheme="minorHAnsi"/>
          <w:snapToGrid w:val="0"/>
          <w:kern w:val="28"/>
          <w:lang w:val="en-US" w:eastAsia="de-DE"/>
        </w:rPr>
        <w:t xml:space="preserve"> should be taken</w:t>
      </w:r>
      <w:r w:rsidRPr="00634796">
        <w:rPr>
          <w:rFonts w:cstheme="minorHAnsi"/>
          <w:snapToGrid w:val="0"/>
          <w:kern w:val="28"/>
          <w:lang w:val="en-US" w:eastAsia="de-DE"/>
        </w:rPr>
        <w:t xml:space="preserve"> (remove, display as artefact, use in another lighthouse, etc.)</w:t>
      </w:r>
      <w:r w:rsidR="00580E61">
        <w:rPr>
          <w:rFonts w:cstheme="minorHAnsi"/>
          <w:snapToGrid w:val="0"/>
          <w:kern w:val="28"/>
          <w:lang w:val="en-US" w:eastAsia="de-DE"/>
        </w:rPr>
        <w:t xml:space="preserve"> </w:t>
      </w:r>
      <w:r w:rsidRPr="00634796">
        <w:rPr>
          <w:rFonts w:cstheme="minorHAnsi"/>
          <w:snapToGrid w:val="0"/>
          <w:kern w:val="28"/>
          <w:lang w:val="en-US" w:eastAsia="de-DE"/>
        </w:rPr>
        <w:t>Refer to G1080 for recommendations for artefact management.</w:t>
      </w:r>
    </w:p>
    <w:p w14:paraId="6B747250" w14:textId="2103FFB2" w:rsidR="0038203E" w:rsidRPr="00634796" w:rsidRDefault="00580E61" w:rsidP="00634796">
      <w:pPr>
        <w:pStyle w:val="BodyText"/>
        <w:rPr>
          <w:b/>
          <w:bCs/>
          <w:color w:val="00558C" w:themeColor="accent1"/>
          <w:lang w:val="en-US"/>
        </w:rPr>
      </w:pPr>
      <w:r w:rsidRPr="00634796">
        <w:rPr>
          <w:b/>
          <w:bCs/>
          <w:color w:val="00558C" w:themeColor="accent1"/>
          <w:lang w:val="en-US"/>
        </w:rPr>
        <w:t>Recommended principles to adopt:</w:t>
      </w:r>
    </w:p>
    <w:p w14:paraId="652BF2D1" w14:textId="5CB523B6" w:rsidR="0066059A" w:rsidRPr="0066059A" w:rsidRDefault="000D7689" w:rsidP="0066059A">
      <w:pPr>
        <w:pStyle w:val="Heading3"/>
      </w:pPr>
      <w:r>
        <w:t>Assess equipment for heritage significance</w:t>
      </w:r>
    </w:p>
    <w:p w14:paraId="1BA217AD" w14:textId="290660B1" w:rsidR="009669F1" w:rsidRDefault="009669F1" w:rsidP="000D7689">
      <w:pPr>
        <w:ind w:left="720"/>
        <w:rPr>
          <w:sz w:val="22"/>
        </w:rPr>
      </w:pPr>
      <w:r w:rsidRPr="00A46D80">
        <w:rPr>
          <w:sz w:val="22"/>
        </w:rPr>
        <w:t>Where redundant modern equipment is assessed to have no heritage or cultural significance (e.g. electrical cabling no longer used) it is recommended that it be removed from the lighthouse.</w:t>
      </w:r>
    </w:p>
    <w:p w14:paraId="7DFD8AB7" w14:textId="77777777" w:rsidR="0066059A" w:rsidRDefault="0066059A" w:rsidP="000D7689">
      <w:pPr>
        <w:ind w:left="720"/>
        <w:rPr>
          <w:sz w:val="22"/>
        </w:rPr>
      </w:pPr>
    </w:p>
    <w:p w14:paraId="4B490669" w14:textId="34F15EEB" w:rsidR="0066059A" w:rsidRPr="0066059A" w:rsidRDefault="0066059A" w:rsidP="0066059A">
      <w:pPr>
        <w:pStyle w:val="Heading3"/>
      </w:pPr>
      <w:r>
        <w:t xml:space="preserve">Retain </w:t>
      </w:r>
      <w:r w:rsidR="00BE76BA">
        <w:t xml:space="preserve">items of significance as artefacts </w:t>
      </w:r>
    </w:p>
    <w:p w14:paraId="2725B035" w14:textId="77777777" w:rsidR="00BE76BA" w:rsidRPr="009669F1" w:rsidRDefault="00BE76BA" w:rsidP="00BE76BA">
      <w:pPr>
        <w:ind w:left="720"/>
        <w:rPr>
          <w:sz w:val="22"/>
        </w:rPr>
      </w:pPr>
      <w:r>
        <w:rPr>
          <w:sz w:val="22"/>
        </w:rPr>
        <w:t xml:space="preserve">Where redundant equipment is assessed to have heritage or cultural significance, it is recommended to be retained as an artefact and utilised for display (refer to G1080). </w:t>
      </w:r>
    </w:p>
    <w:p w14:paraId="70259A27" w14:textId="77777777" w:rsidR="00F67595" w:rsidRPr="009669F1" w:rsidRDefault="00F67595" w:rsidP="00F67595">
      <w:pPr>
        <w:pStyle w:val="BodyText"/>
      </w:pPr>
    </w:p>
    <w:p w14:paraId="24997570" w14:textId="42A782CE" w:rsidR="00496E98" w:rsidRPr="00315C84" w:rsidRDefault="00EE3410" w:rsidP="00620543">
      <w:pPr>
        <w:pStyle w:val="Heading2"/>
      </w:pPr>
      <w:bookmarkStart w:id="14" w:name="_Toc195096276"/>
      <w:bookmarkEnd w:id="13"/>
      <w:r>
        <w:t>Phase 4. keep a record of modifications</w:t>
      </w:r>
      <w:bookmarkEnd w:id="14"/>
      <w:r w:rsidR="00496E98" w:rsidRPr="00315C84">
        <w:t xml:space="preserve"> </w:t>
      </w:r>
    </w:p>
    <w:p w14:paraId="1A70F6E8" w14:textId="77777777" w:rsidR="00D93D6E" w:rsidRDefault="00D93D6E" w:rsidP="00D93D6E">
      <w:pPr>
        <w:pStyle w:val="Heading2separationline"/>
        <w:rPr>
          <w:highlight w:val="yellow"/>
        </w:rPr>
      </w:pPr>
    </w:p>
    <w:p w14:paraId="479905D2" w14:textId="086408CB" w:rsidR="00580E61" w:rsidRPr="00634796" w:rsidRDefault="00580E61" w:rsidP="00634796">
      <w:pPr>
        <w:pStyle w:val="ListParagraph"/>
        <w:ind w:left="0"/>
        <w:rPr>
          <w:rFonts w:cstheme="minorHAnsi"/>
          <w:snapToGrid w:val="0"/>
          <w:kern w:val="28"/>
          <w:lang w:val="en-US" w:eastAsia="de-DE"/>
        </w:rPr>
      </w:pPr>
      <w:r w:rsidRPr="00526E16">
        <w:rPr>
          <w:rFonts w:cstheme="minorHAnsi"/>
          <w:snapToGrid w:val="0"/>
          <w:kern w:val="28"/>
          <w:lang w:val="en-US" w:eastAsia="de-DE"/>
        </w:rPr>
        <w:t>Keep register of changes carried out (photographic and written records) – see Annex 2.</w:t>
      </w:r>
      <w:r w:rsidR="00BE76BA">
        <w:rPr>
          <w:rFonts w:cstheme="minorHAnsi"/>
          <w:snapToGrid w:val="0"/>
          <w:kern w:val="28"/>
          <w:lang w:val="en-US" w:eastAsia="de-DE"/>
        </w:rPr>
        <w:t xml:space="preserve"> </w:t>
      </w:r>
      <w:r w:rsidRPr="00634796">
        <w:rPr>
          <w:rFonts w:cstheme="minorHAnsi"/>
          <w:snapToGrid w:val="0"/>
          <w:kern w:val="28"/>
          <w:lang w:val="en-US" w:eastAsia="de-DE"/>
        </w:rPr>
        <w:t>Record decision-making made throughout works</w:t>
      </w:r>
      <w:r w:rsidR="00BE76BA">
        <w:rPr>
          <w:rFonts w:cstheme="minorHAnsi"/>
          <w:snapToGrid w:val="0"/>
          <w:kern w:val="28"/>
          <w:lang w:val="en-US" w:eastAsia="de-DE"/>
        </w:rPr>
        <w:t xml:space="preserve"> and r</w:t>
      </w:r>
      <w:r w:rsidRPr="00634796">
        <w:rPr>
          <w:rFonts w:cstheme="minorHAnsi"/>
          <w:snapToGrid w:val="0"/>
          <w:kern w:val="28"/>
          <w:lang w:val="en-US" w:eastAsia="de-DE"/>
        </w:rPr>
        <w:t xml:space="preserve">etain these records for future use. </w:t>
      </w:r>
    </w:p>
    <w:p w14:paraId="6423B455" w14:textId="7ABA4A30" w:rsidR="00580E61" w:rsidRPr="00634796" w:rsidRDefault="00BE76BA" w:rsidP="00634796">
      <w:pPr>
        <w:pStyle w:val="BodyText"/>
        <w:rPr>
          <w:b/>
          <w:bCs/>
          <w:color w:val="00558C" w:themeColor="accent1"/>
          <w:lang w:val="en-US"/>
        </w:rPr>
      </w:pPr>
      <w:r w:rsidRPr="00B626A0">
        <w:rPr>
          <w:b/>
          <w:bCs/>
          <w:color w:val="00558C" w:themeColor="accent1"/>
          <w:lang w:val="en-US"/>
        </w:rPr>
        <w:t>Recommended principles to adopt:</w:t>
      </w:r>
    </w:p>
    <w:p w14:paraId="5B4A22BE" w14:textId="0156DF06" w:rsidR="00D93D6E" w:rsidRDefault="00D93D6E" w:rsidP="00BA2191">
      <w:pPr>
        <w:pStyle w:val="Heading3"/>
      </w:pPr>
      <w:r w:rsidRPr="00912904">
        <w:t>Record decision-making throughout project</w:t>
      </w:r>
    </w:p>
    <w:p w14:paraId="7CB6899F" w14:textId="77777777" w:rsidR="007735AB" w:rsidRPr="00912904" w:rsidRDefault="007735AB" w:rsidP="00912904">
      <w:pPr>
        <w:ind w:left="720"/>
        <w:rPr>
          <w:b/>
          <w:bCs/>
          <w:sz w:val="22"/>
        </w:rPr>
      </w:pPr>
    </w:p>
    <w:p w14:paraId="4623BB8C" w14:textId="2F51E544" w:rsidR="00D93D6E" w:rsidRDefault="00D93D6E" w:rsidP="00D93D6E">
      <w:pPr>
        <w:ind w:left="720"/>
        <w:rPr>
          <w:sz w:val="22"/>
        </w:rPr>
      </w:pPr>
      <w:r w:rsidRPr="00210BC9">
        <w:rPr>
          <w:sz w:val="22"/>
        </w:rPr>
        <w:t>It is recommended all decisions made concerning a modification project be retained for future reference.</w:t>
      </w:r>
    </w:p>
    <w:p w14:paraId="4AF3D0F7" w14:textId="77777777" w:rsidR="007735AB" w:rsidRPr="00210BC9" w:rsidRDefault="007735AB" w:rsidP="00D93D6E">
      <w:pPr>
        <w:ind w:left="720"/>
        <w:rPr>
          <w:sz w:val="22"/>
        </w:rPr>
      </w:pPr>
    </w:p>
    <w:p w14:paraId="63DED29B" w14:textId="7D6A97B4" w:rsidR="00D93D6E" w:rsidRDefault="00D93D6E" w:rsidP="00BA2191">
      <w:pPr>
        <w:pStyle w:val="Heading3"/>
        <w:rPr>
          <w:snapToGrid w:val="0"/>
          <w:lang w:eastAsia="de-DE"/>
        </w:rPr>
      </w:pPr>
      <w:r w:rsidRPr="00210BC9">
        <w:rPr>
          <w:snapToGrid w:val="0"/>
          <w:lang w:eastAsia="de-DE"/>
        </w:rPr>
        <w:t>Make records of modifications</w:t>
      </w:r>
    </w:p>
    <w:p w14:paraId="7D4ACA06" w14:textId="77777777" w:rsidR="007735AB" w:rsidRPr="00210BC9" w:rsidRDefault="007735AB" w:rsidP="00912904">
      <w:pPr>
        <w:ind w:left="720"/>
        <w:rPr>
          <w:rFonts w:ascii="Arial" w:hAnsi="Arial" w:cs="Arial"/>
          <w:b/>
          <w:bCs/>
          <w:snapToGrid w:val="0"/>
          <w:kern w:val="28"/>
          <w:lang w:eastAsia="de-DE"/>
        </w:rPr>
      </w:pPr>
    </w:p>
    <w:p w14:paraId="764281F6" w14:textId="73D51FAA" w:rsidR="00D93D6E" w:rsidRPr="00210BC9" w:rsidRDefault="00D93D6E" w:rsidP="00D93D6E">
      <w:pPr>
        <w:ind w:left="720"/>
        <w:rPr>
          <w:sz w:val="22"/>
        </w:rPr>
      </w:pPr>
      <w:r w:rsidRPr="00210BC9">
        <w:rPr>
          <w:sz w:val="22"/>
        </w:rPr>
        <w:t xml:space="preserve">It is recommended photographic and detailed written records of the modifications be taken before, during and after they are implemented. It is recommended these records be retained for future reference – see Annex </w:t>
      </w:r>
      <w:r w:rsidR="007B5CB6">
        <w:rPr>
          <w:sz w:val="22"/>
        </w:rPr>
        <w:t>B</w:t>
      </w:r>
      <w:r w:rsidRPr="00210BC9">
        <w:rPr>
          <w:sz w:val="22"/>
        </w:rPr>
        <w:t>. Heritage Fabric Register.</w:t>
      </w:r>
    </w:p>
    <w:p w14:paraId="45CFC063" w14:textId="4679A762" w:rsidR="00835EA0" w:rsidRPr="00835EA0" w:rsidRDefault="00835EA0" w:rsidP="00CB1D11">
      <w:pPr>
        <w:pStyle w:val="BodyText"/>
        <w:suppressAutoHyphens/>
      </w:pPr>
      <w:bookmarkStart w:id="15" w:name="_Hlk59179146"/>
      <w:bookmarkEnd w:id="8"/>
    </w:p>
    <w:p w14:paraId="4E147CB1" w14:textId="77777777" w:rsidR="00854BCE" w:rsidRPr="00F55AD7" w:rsidRDefault="00646AFD" w:rsidP="00CB1D11">
      <w:pPr>
        <w:pStyle w:val="Heading1"/>
        <w:suppressAutoHyphens/>
        <w:rPr>
          <w:caps w:val="0"/>
        </w:rPr>
      </w:pPr>
      <w:bookmarkStart w:id="16" w:name="_Toc195096277"/>
      <w:bookmarkEnd w:id="15"/>
      <w:r w:rsidRPr="00F55AD7">
        <w:rPr>
          <w:caps w:val="0"/>
        </w:rPr>
        <w:t>DEFINITIONS</w:t>
      </w:r>
      <w:bookmarkEnd w:id="16"/>
    </w:p>
    <w:p w14:paraId="03006D45" w14:textId="77777777" w:rsidR="00646AFD" w:rsidRPr="00F55AD7" w:rsidRDefault="00646AFD" w:rsidP="00CB1D11">
      <w:pPr>
        <w:pStyle w:val="Heading1separationline"/>
        <w:suppressAutoHyphens/>
      </w:pPr>
    </w:p>
    <w:p w14:paraId="426C90CF" w14:textId="21B6BBA0" w:rsidR="00933EE0" w:rsidRPr="00794936" w:rsidRDefault="00C843AC" w:rsidP="00CB1D11">
      <w:pPr>
        <w:pStyle w:val="BodyText"/>
        <w:suppressAutoHyphens/>
      </w:pPr>
      <w:bookmarkStart w:id="17" w:name="_Hlk59209504"/>
      <w:r w:rsidRPr="00A46D80">
        <w:rPr>
          <w:rStyle w:val="BodyTextChar"/>
        </w:rPr>
        <w:t xml:space="preserve">The definitions of terms used in this Guideline can be found in the </w:t>
      </w:r>
      <w:r w:rsidRPr="00A46D80">
        <w:rPr>
          <w:rStyle w:val="BodyTextChar"/>
          <w:i/>
          <w:iCs/>
        </w:rPr>
        <w:t>International Dictionary of Marine Aids to Navigation</w:t>
      </w:r>
      <w:r w:rsidRPr="00A46D80">
        <w:rPr>
          <w:rStyle w:val="BodyTextChar"/>
        </w:rPr>
        <w:t xml:space="preserve"> (IALA </w:t>
      </w:r>
      <w:r w:rsidR="002C605E" w:rsidRPr="00A46D80">
        <w:rPr>
          <w:rStyle w:val="BodyTextChar"/>
        </w:rPr>
        <w:t>d</w:t>
      </w:r>
      <w:r w:rsidRPr="00A46D80">
        <w:rPr>
          <w:rStyle w:val="BodyTextChar"/>
        </w:rPr>
        <w:t xml:space="preserve">ictionary) at </w:t>
      </w:r>
      <w:hyperlink r:id="rId27" w:history="1">
        <w:r w:rsidRPr="00A46D80">
          <w:rPr>
            <w:rStyle w:val="BodyTextChar"/>
          </w:rPr>
          <w:t>http://www.iala-aism.org/wiki/dictionary</w:t>
        </w:r>
      </w:hyperlink>
      <w:r w:rsidRPr="00A46D80">
        <w:rPr>
          <w:rStyle w:val="BodyTextChar"/>
        </w:rPr>
        <w:t xml:space="preserve"> and were checked as correct at the time of </w:t>
      </w:r>
      <w:r w:rsidR="002B2CCC" w:rsidRPr="00A46D80">
        <w:rPr>
          <w:rStyle w:val="BodyTextChar"/>
        </w:rPr>
        <w:t>publication</w:t>
      </w:r>
      <w:r w:rsidRPr="00A46D80">
        <w:rPr>
          <w:rStyle w:val="BodyTextChar"/>
        </w:rPr>
        <w:t>. Where conflict arises, the IALA Dictionary should be considered as</w:t>
      </w:r>
      <w:r w:rsidRPr="00A46D80">
        <w:t xml:space="preserve"> the authoritative source of definitions used in IALA documents.</w:t>
      </w:r>
    </w:p>
    <w:tbl>
      <w:tblPr>
        <w:tblStyle w:val="GridTable4-Accent3"/>
        <w:tblW w:w="5000" w:type="pct"/>
        <w:shd w:val="clear" w:color="auto" w:fill="D3F0F5"/>
        <w:tblLook w:val="04A0" w:firstRow="1" w:lastRow="0" w:firstColumn="1" w:lastColumn="0" w:noHBand="0" w:noVBand="1"/>
      </w:tblPr>
      <w:tblGrid>
        <w:gridCol w:w="3361"/>
        <w:gridCol w:w="6834"/>
      </w:tblGrid>
      <w:tr w:rsidR="00F26523" w14:paraId="796012FB" w14:textId="77777777" w:rsidTr="00FE739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shd w:val="clear" w:color="auto" w:fill="EAF8FA"/>
            <w:vAlign w:val="center"/>
          </w:tcPr>
          <w:p w14:paraId="5C884CCF" w14:textId="77777777" w:rsidR="00F26523" w:rsidRPr="00F26523" w:rsidRDefault="00F26523" w:rsidP="00FE739C">
            <w:pPr>
              <w:jc w:val="center"/>
              <w:rPr>
                <w:b w:val="0"/>
                <w:bCs w:val="0"/>
                <w:color w:val="auto"/>
                <w:sz w:val="22"/>
              </w:rPr>
            </w:pPr>
            <w:r w:rsidRPr="00F26523">
              <w:rPr>
                <w:b w:val="0"/>
                <w:bCs w:val="0"/>
                <w:color w:val="auto"/>
                <w:sz w:val="22"/>
              </w:rPr>
              <w:t>Term</w:t>
            </w:r>
          </w:p>
        </w:tc>
        <w:tc>
          <w:tcPr>
            <w:tcW w:w="6044" w:type="dxa"/>
            <w:shd w:val="clear" w:color="auto" w:fill="EAF8FA"/>
            <w:vAlign w:val="center"/>
          </w:tcPr>
          <w:p w14:paraId="73F782C1" w14:textId="77777777" w:rsidR="00F26523" w:rsidRPr="00F26523" w:rsidRDefault="00F26523" w:rsidP="00FE739C">
            <w:pPr>
              <w:jc w:val="center"/>
              <w:cnfStyle w:val="100000000000" w:firstRow="1" w:lastRow="0" w:firstColumn="0" w:lastColumn="0" w:oddVBand="0" w:evenVBand="0" w:oddHBand="0" w:evenHBand="0" w:firstRowFirstColumn="0" w:firstRowLastColumn="0" w:lastRowFirstColumn="0" w:lastRowLastColumn="0"/>
              <w:rPr>
                <w:b w:val="0"/>
                <w:bCs w:val="0"/>
                <w:color w:val="auto"/>
                <w:sz w:val="22"/>
              </w:rPr>
            </w:pPr>
            <w:r w:rsidRPr="00F26523">
              <w:rPr>
                <w:b w:val="0"/>
                <w:bCs w:val="0"/>
                <w:color w:val="auto"/>
                <w:sz w:val="22"/>
              </w:rPr>
              <w:t>Definition</w:t>
            </w:r>
          </w:p>
        </w:tc>
      </w:tr>
      <w:tr w:rsidR="00F26523" w14:paraId="4F20B8B4" w14:textId="77777777" w:rsidTr="00FE73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shd w:val="clear" w:color="auto" w:fill="FFFFFF" w:themeFill="background1"/>
            <w:vAlign w:val="center"/>
          </w:tcPr>
          <w:p w14:paraId="75C52489" w14:textId="46570918" w:rsidR="00F26523" w:rsidRPr="00F26523" w:rsidRDefault="00F26523" w:rsidP="00FE739C">
            <w:pPr>
              <w:jc w:val="center"/>
              <w:rPr>
                <w:b w:val="0"/>
                <w:bCs w:val="0"/>
                <w:sz w:val="22"/>
              </w:rPr>
            </w:pPr>
            <w:r w:rsidRPr="00F26523">
              <w:rPr>
                <w:b w:val="0"/>
                <w:bCs w:val="0"/>
                <w:sz w:val="22"/>
              </w:rPr>
              <w:t>Conservation</w:t>
            </w:r>
          </w:p>
        </w:tc>
        <w:tc>
          <w:tcPr>
            <w:tcW w:w="6044" w:type="dxa"/>
            <w:shd w:val="clear" w:color="auto" w:fill="auto"/>
            <w:vAlign w:val="center"/>
          </w:tcPr>
          <w:p w14:paraId="271797A1" w14:textId="77777777" w:rsidR="00F26523" w:rsidRPr="00F26523" w:rsidRDefault="00F26523" w:rsidP="00FE739C">
            <w:pPr>
              <w:jc w:val="center"/>
              <w:cnfStyle w:val="000000100000" w:firstRow="0" w:lastRow="0" w:firstColumn="0" w:lastColumn="0" w:oddVBand="0" w:evenVBand="0" w:oddHBand="1" w:evenHBand="0" w:firstRowFirstColumn="0" w:firstRowLastColumn="0" w:lastRowFirstColumn="0" w:lastRowLastColumn="0"/>
              <w:rPr>
                <w:sz w:val="22"/>
              </w:rPr>
            </w:pPr>
            <w:r w:rsidRPr="00F26523">
              <w:rPr>
                <w:sz w:val="22"/>
              </w:rPr>
              <w:t>Measures and works undertaken to assist the retention of heritage significance.</w:t>
            </w:r>
          </w:p>
        </w:tc>
      </w:tr>
      <w:tr w:rsidR="00F26523" w14:paraId="60D758C8" w14:textId="77777777" w:rsidTr="00FE739C">
        <w:tc>
          <w:tcPr>
            <w:cnfStyle w:val="001000000000" w:firstRow="0" w:lastRow="0" w:firstColumn="1" w:lastColumn="0" w:oddVBand="0" w:evenVBand="0" w:oddHBand="0" w:evenHBand="0" w:firstRowFirstColumn="0" w:firstRowLastColumn="0" w:lastRowFirstColumn="0" w:lastRowLastColumn="0"/>
            <w:tcW w:w="2972" w:type="dxa"/>
            <w:shd w:val="clear" w:color="auto" w:fill="EAF8FA"/>
            <w:vAlign w:val="center"/>
          </w:tcPr>
          <w:p w14:paraId="355ABA97" w14:textId="77777777" w:rsidR="00F26523" w:rsidRPr="00F26523" w:rsidRDefault="00F26523" w:rsidP="00FE739C">
            <w:pPr>
              <w:jc w:val="center"/>
              <w:rPr>
                <w:b w:val="0"/>
                <w:bCs w:val="0"/>
                <w:sz w:val="22"/>
              </w:rPr>
            </w:pPr>
            <w:r w:rsidRPr="00F26523">
              <w:rPr>
                <w:b w:val="0"/>
                <w:bCs w:val="0"/>
                <w:sz w:val="22"/>
              </w:rPr>
              <w:t>Health and safety features</w:t>
            </w:r>
          </w:p>
        </w:tc>
        <w:tc>
          <w:tcPr>
            <w:tcW w:w="6044" w:type="dxa"/>
            <w:shd w:val="clear" w:color="auto" w:fill="EAF8FA"/>
            <w:vAlign w:val="center"/>
          </w:tcPr>
          <w:p w14:paraId="74B50D97" w14:textId="77777777" w:rsidR="00F26523" w:rsidRPr="00F26523" w:rsidRDefault="00F26523" w:rsidP="00FE739C">
            <w:pPr>
              <w:jc w:val="center"/>
              <w:cnfStyle w:val="000000000000" w:firstRow="0" w:lastRow="0" w:firstColumn="0" w:lastColumn="0" w:oddVBand="0" w:evenVBand="0" w:oddHBand="0" w:evenHBand="0" w:firstRowFirstColumn="0" w:firstRowLastColumn="0" w:lastRowFirstColumn="0" w:lastRowLastColumn="0"/>
              <w:rPr>
                <w:sz w:val="22"/>
              </w:rPr>
            </w:pPr>
            <w:r w:rsidRPr="00F26523">
              <w:rPr>
                <w:sz w:val="22"/>
              </w:rPr>
              <w:t>Equipment installed for the purpose of ensuring the safety of persons moving through and working inside lighthouse.</w:t>
            </w:r>
          </w:p>
        </w:tc>
      </w:tr>
      <w:tr w:rsidR="00F26523" w14:paraId="0B96363B" w14:textId="77777777" w:rsidTr="00FE73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shd w:val="clear" w:color="auto" w:fill="auto"/>
            <w:vAlign w:val="center"/>
          </w:tcPr>
          <w:p w14:paraId="4075E578" w14:textId="1404A62D" w:rsidR="00F26523" w:rsidRPr="00F26523" w:rsidRDefault="00F26523" w:rsidP="00FE739C">
            <w:pPr>
              <w:jc w:val="center"/>
              <w:rPr>
                <w:b w:val="0"/>
                <w:bCs w:val="0"/>
                <w:sz w:val="22"/>
              </w:rPr>
            </w:pPr>
            <w:r w:rsidRPr="00F26523">
              <w:rPr>
                <w:b w:val="0"/>
                <w:bCs w:val="0"/>
                <w:sz w:val="22"/>
              </w:rPr>
              <w:t>Heritage Fabric</w:t>
            </w:r>
          </w:p>
        </w:tc>
        <w:tc>
          <w:tcPr>
            <w:tcW w:w="6044" w:type="dxa"/>
            <w:shd w:val="clear" w:color="auto" w:fill="auto"/>
            <w:vAlign w:val="center"/>
          </w:tcPr>
          <w:p w14:paraId="05F10D41" w14:textId="77777777" w:rsidR="00F26523" w:rsidRPr="00F26523" w:rsidRDefault="00F26523" w:rsidP="00FE739C">
            <w:pPr>
              <w:jc w:val="center"/>
              <w:cnfStyle w:val="000000100000" w:firstRow="0" w:lastRow="0" w:firstColumn="0" w:lastColumn="0" w:oddVBand="0" w:evenVBand="0" w:oddHBand="1" w:evenHBand="0" w:firstRowFirstColumn="0" w:firstRowLastColumn="0" w:lastRowFirstColumn="0" w:lastRowLastColumn="0"/>
              <w:rPr>
                <w:sz w:val="22"/>
              </w:rPr>
            </w:pPr>
            <w:r w:rsidRPr="00F26523">
              <w:rPr>
                <w:sz w:val="22"/>
              </w:rPr>
              <w:t>All tangible parts of a heritage structure.</w:t>
            </w:r>
          </w:p>
        </w:tc>
      </w:tr>
      <w:tr w:rsidR="00F26523" w14:paraId="3C3DC6E6" w14:textId="77777777" w:rsidTr="00FE739C">
        <w:tc>
          <w:tcPr>
            <w:cnfStyle w:val="001000000000" w:firstRow="0" w:lastRow="0" w:firstColumn="1" w:lastColumn="0" w:oddVBand="0" w:evenVBand="0" w:oddHBand="0" w:evenHBand="0" w:firstRowFirstColumn="0" w:firstRowLastColumn="0" w:lastRowFirstColumn="0" w:lastRowLastColumn="0"/>
            <w:tcW w:w="2972" w:type="dxa"/>
            <w:shd w:val="clear" w:color="auto" w:fill="EAF8FA"/>
            <w:vAlign w:val="center"/>
          </w:tcPr>
          <w:p w14:paraId="1CAB3114" w14:textId="77777777" w:rsidR="00F26523" w:rsidRPr="00F26523" w:rsidRDefault="00F26523" w:rsidP="00FE739C">
            <w:pPr>
              <w:jc w:val="center"/>
              <w:rPr>
                <w:b w:val="0"/>
                <w:bCs w:val="0"/>
                <w:sz w:val="22"/>
              </w:rPr>
            </w:pPr>
            <w:r w:rsidRPr="00F26523">
              <w:rPr>
                <w:b w:val="0"/>
                <w:bCs w:val="0"/>
                <w:sz w:val="22"/>
              </w:rPr>
              <w:t>Heritage Lighthouses</w:t>
            </w:r>
          </w:p>
        </w:tc>
        <w:tc>
          <w:tcPr>
            <w:tcW w:w="6044" w:type="dxa"/>
            <w:shd w:val="clear" w:color="auto" w:fill="EAF8FA"/>
            <w:vAlign w:val="center"/>
          </w:tcPr>
          <w:p w14:paraId="6E869638" w14:textId="77777777" w:rsidR="00F26523" w:rsidRPr="00F26523" w:rsidRDefault="00F26523" w:rsidP="00FE739C">
            <w:pPr>
              <w:jc w:val="center"/>
              <w:cnfStyle w:val="000000000000" w:firstRow="0" w:lastRow="0" w:firstColumn="0" w:lastColumn="0" w:oddVBand="0" w:evenVBand="0" w:oddHBand="0" w:evenHBand="0" w:firstRowFirstColumn="0" w:firstRowLastColumn="0" w:lastRowFirstColumn="0" w:lastRowLastColumn="0"/>
              <w:rPr>
                <w:sz w:val="22"/>
              </w:rPr>
            </w:pPr>
            <w:r w:rsidRPr="00F26523">
              <w:rPr>
                <w:sz w:val="22"/>
              </w:rPr>
              <w:t>Aids to Navigation with significant age, cultural associations, architectural style, rarity, and/or historic features.</w:t>
            </w:r>
          </w:p>
        </w:tc>
      </w:tr>
      <w:tr w:rsidR="00F26523" w14:paraId="4151414C" w14:textId="77777777" w:rsidTr="00FE73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shd w:val="clear" w:color="auto" w:fill="auto"/>
            <w:vAlign w:val="center"/>
          </w:tcPr>
          <w:p w14:paraId="29043667" w14:textId="77777777" w:rsidR="00F26523" w:rsidRPr="00F26523" w:rsidRDefault="00F26523" w:rsidP="00FE739C">
            <w:pPr>
              <w:jc w:val="center"/>
              <w:rPr>
                <w:b w:val="0"/>
                <w:bCs w:val="0"/>
                <w:sz w:val="22"/>
              </w:rPr>
            </w:pPr>
            <w:r w:rsidRPr="00F26523">
              <w:rPr>
                <w:b w:val="0"/>
                <w:bCs w:val="0"/>
                <w:sz w:val="22"/>
              </w:rPr>
              <w:t>Heritage Lighting Systems</w:t>
            </w:r>
          </w:p>
        </w:tc>
        <w:tc>
          <w:tcPr>
            <w:tcW w:w="6044" w:type="dxa"/>
            <w:shd w:val="clear" w:color="auto" w:fill="auto"/>
            <w:vAlign w:val="center"/>
          </w:tcPr>
          <w:p w14:paraId="21A7E6E2" w14:textId="77777777" w:rsidR="00F26523" w:rsidRPr="00F26523" w:rsidRDefault="00F26523" w:rsidP="00FE739C">
            <w:pPr>
              <w:jc w:val="center"/>
              <w:cnfStyle w:val="000000100000" w:firstRow="0" w:lastRow="0" w:firstColumn="0" w:lastColumn="0" w:oddVBand="0" w:evenVBand="0" w:oddHBand="1" w:evenHBand="0" w:firstRowFirstColumn="0" w:firstRowLastColumn="0" w:lastRowFirstColumn="0" w:lastRowLastColumn="0"/>
              <w:rPr>
                <w:sz w:val="22"/>
              </w:rPr>
            </w:pPr>
            <w:r w:rsidRPr="00F26523">
              <w:rPr>
                <w:sz w:val="22"/>
              </w:rPr>
              <w:t>Heritage lenses and all associated heritage equipment (e.g. mercury bath pedestals)</w:t>
            </w:r>
          </w:p>
        </w:tc>
      </w:tr>
      <w:tr w:rsidR="00F26523" w14:paraId="408F74BC" w14:textId="77777777" w:rsidTr="00FE739C">
        <w:tc>
          <w:tcPr>
            <w:cnfStyle w:val="001000000000" w:firstRow="0" w:lastRow="0" w:firstColumn="1" w:lastColumn="0" w:oddVBand="0" w:evenVBand="0" w:oddHBand="0" w:evenHBand="0" w:firstRowFirstColumn="0" w:firstRowLastColumn="0" w:lastRowFirstColumn="0" w:lastRowLastColumn="0"/>
            <w:tcW w:w="2972" w:type="dxa"/>
            <w:shd w:val="clear" w:color="auto" w:fill="EAF8FA"/>
            <w:vAlign w:val="center"/>
          </w:tcPr>
          <w:p w14:paraId="6542C83D" w14:textId="77777777" w:rsidR="00F26523" w:rsidRPr="00F26523" w:rsidRDefault="00F26523" w:rsidP="00FE739C">
            <w:pPr>
              <w:jc w:val="center"/>
              <w:rPr>
                <w:b w:val="0"/>
                <w:bCs w:val="0"/>
                <w:sz w:val="22"/>
              </w:rPr>
            </w:pPr>
            <w:r w:rsidRPr="00F26523">
              <w:rPr>
                <w:b w:val="0"/>
                <w:bCs w:val="0"/>
                <w:sz w:val="22"/>
              </w:rPr>
              <w:t>Modernisation</w:t>
            </w:r>
          </w:p>
        </w:tc>
        <w:tc>
          <w:tcPr>
            <w:tcW w:w="6044" w:type="dxa"/>
            <w:shd w:val="clear" w:color="auto" w:fill="EAF8FA"/>
            <w:vAlign w:val="center"/>
          </w:tcPr>
          <w:p w14:paraId="4E08BEE0" w14:textId="1167D8A1" w:rsidR="00F26523" w:rsidRPr="00F26523" w:rsidRDefault="00F26523" w:rsidP="00FE739C">
            <w:pPr>
              <w:jc w:val="center"/>
              <w:cnfStyle w:val="000000000000" w:firstRow="0" w:lastRow="0" w:firstColumn="0" w:lastColumn="0" w:oddVBand="0" w:evenVBand="0" w:oddHBand="0" w:evenHBand="0" w:firstRowFirstColumn="0" w:firstRowLastColumn="0" w:lastRowFirstColumn="0" w:lastRowLastColumn="0"/>
              <w:rPr>
                <w:sz w:val="22"/>
              </w:rPr>
            </w:pPr>
            <w:r w:rsidRPr="00F26523">
              <w:rPr>
                <w:sz w:val="22"/>
              </w:rPr>
              <w:t>The process of installing or adapting modern AtoN services/technology and health and safety features.</w:t>
            </w:r>
          </w:p>
        </w:tc>
      </w:tr>
    </w:tbl>
    <w:p w14:paraId="59FC3D80" w14:textId="77777777" w:rsidR="00AD12E6" w:rsidRDefault="00AD12E6" w:rsidP="00CB1D11">
      <w:pPr>
        <w:pStyle w:val="Heading1"/>
        <w:keepLines w:val="0"/>
        <w:suppressAutoHyphens/>
      </w:pPr>
      <w:bookmarkStart w:id="18" w:name="_Toc195096278"/>
      <w:bookmarkStart w:id="19" w:name="_Hlk59202516"/>
      <w:bookmarkEnd w:id="17"/>
      <w:r>
        <w:t>abbreviations</w:t>
      </w:r>
      <w:bookmarkEnd w:id="18"/>
    </w:p>
    <w:p w14:paraId="3CD04259" w14:textId="77777777" w:rsidR="00AD12E6" w:rsidRDefault="00AD12E6" w:rsidP="00CB1D11">
      <w:pPr>
        <w:pStyle w:val="Heading1separationline"/>
        <w:keepNext/>
        <w:suppressAutoHyphens/>
      </w:pPr>
    </w:p>
    <w:p w14:paraId="1C8E2AEC" w14:textId="77777777" w:rsidR="001D11AC" w:rsidRPr="00A46D80" w:rsidRDefault="001D11AC" w:rsidP="00CB1D11">
      <w:pPr>
        <w:pStyle w:val="BodyText"/>
        <w:keepNext/>
        <w:suppressAutoHyphens/>
      </w:pPr>
      <w:r w:rsidRPr="00A46D80">
        <w:t xml:space="preserve">This section should be typed with the </w:t>
      </w:r>
      <w:r w:rsidRPr="00A46D80">
        <w:rPr>
          <w:b/>
          <w:bCs/>
        </w:rPr>
        <w:t>A</w:t>
      </w:r>
      <w:r w:rsidR="00AD12E6" w:rsidRPr="00A46D80">
        <w:rPr>
          <w:b/>
          <w:bCs/>
        </w:rPr>
        <w:t>bbreviations</w:t>
      </w:r>
      <w:r w:rsidRPr="00A46D80">
        <w:t xml:space="preserve"> style. The acronym or initialism is typed and then tab is pressed so that the style inserts the appropriate tabs and paragraph spacings e.g.:</w:t>
      </w:r>
    </w:p>
    <w:p w14:paraId="15116A5E" w14:textId="77777777" w:rsidR="001D11AC" w:rsidRPr="00A46D80" w:rsidRDefault="001D11AC" w:rsidP="00CB1D11">
      <w:pPr>
        <w:pStyle w:val="Abbreviations"/>
        <w:keepNext/>
        <w:suppressAutoHyphens/>
      </w:pPr>
      <w:r w:rsidRPr="00A46D80">
        <w:t>NGO</w:t>
      </w:r>
      <w:r w:rsidRPr="00A46D80">
        <w:tab/>
        <w:t>Non-governmental organi</w:t>
      </w:r>
      <w:r w:rsidR="002C605E" w:rsidRPr="00A46D80">
        <w:t>z</w:t>
      </w:r>
      <w:r w:rsidRPr="00A46D80">
        <w:t>ation</w:t>
      </w:r>
    </w:p>
    <w:p w14:paraId="582A4854" w14:textId="77777777" w:rsidR="001D11AC" w:rsidRPr="00A46D80" w:rsidRDefault="001D11AC" w:rsidP="00CB1D11">
      <w:pPr>
        <w:pStyle w:val="Abbreviations"/>
        <w:keepNext/>
        <w:suppressAutoHyphens/>
      </w:pPr>
      <w:r w:rsidRPr="00A46D80">
        <w:t>VTS</w:t>
      </w:r>
      <w:r w:rsidRPr="00A46D80">
        <w:tab/>
        <w:t>Vessel Traffic Services</w:t>
      </w:r>
    </w:p>
    <w:p w14:paraId="6925907C" w14:textId="77777777" w:rsidR="001D11AC" w:rsidRPr="00A46D80" w:rsidRDefault="001D11AC" w:rsidP="00CB1D11">
      <w:pPr>
        <w:pStyle w:val="BodyText"/>
        <w:keepNext/>
        <w:suppressAutoHyphens/>
      </w:pPr>
      <w:r w:rsidRPr="00A46D80">
        <w:t xml:space="preserve">The list should be typed in alphabetical order. The text automatically aligns as an indented paragraph until carriage return is hit and then the next </w:t>
      </w:r>
      <w:r w:rsidR="00AD12E6" w:rsidRPr="00A46D80">
        <w:t>term</w:t>
      </w:r>
      <w:r w:rsidRPr="00A46D80">
        <w:t xml:space="preserve"> can be entered.</w:t>
      </w:r>
    </w:p>
    <w:bookmarkEnd w:id="19"/>
    <w:p w14:paraId="18729B4C" w14:textId="23435CFC" w:rsidR="00E877DC" w:rsidRDefault="00E877DC" w:rsidP="00634796">
      <w:pPr>
        <w:pStyle w:val="Equation"/>
        <w:numPr>
          <w:ilvl w:val="0"/>
          <w:numId w:val="0"/>
        </w:numPr>
        <w:suppressAutoHyphens/>
        <w:jc w:val="left"/>
        <w:rPr>
          <w:rFonts w:eastAsia="Calibri" w:cs="Calibri"/>
          <w:color w:val="407EC9"/>
          <w:sz w:val="28"/>
          <w:szCs w:val="28"/>
        </w:rPr>
      </w:pPr>
    </w:p>
    <w:p w14:paraId="656D49DF" w14:textId="77777777" w:rsidR="005A360C" w:rsidRDefault="005A360C">
      <w:pPr>
        <w:spacing w:after="200" w:line="276" w:lineRule="auto"/>
        <w:rPr>
          <w:b/>
          <w:caps/>
          <w:color w:val="00558C"/>
          <w:sz w:val="28"/>
          <w:lang w:val="en-US"/>
        </w:rPr>
      </w:pPr>
      <w:r>
        <w:rPr>
          <w:lang w:val="en-US"/>
        </w:rPr>
        <w:br w:type="page"/>
      </w:r>
    </w:p>
    <w:p w14:paraId="70E0E363" w14:textId="6A5300FE" w:rsidR="004A4F67" w:rsidRDefault="006918BB" w:rsidP="004A4F67">
      <w:pPr>
        <w:pStyle w:val="Annex"/>
      </w:pPr>
      <w:r>
        <w:rPr>
          <w:lang w:val="en-US"/>
        </w:rPr>
        <w:t xml:space="preserve">Example of </w:t>
      </w:r>
      <w:r w:rsidR="001B66FE">
        <w:rPr>
          <w:lang w:val="en-US"/>
        </w:rPr>
        <w:t xml:space="preserve">pre-project </w:t>
      </w:r>
      <w:r w:rsidR="004A4F67">
        <w:rPr>
          <w:lang w:val="en-US"/>
        </w:rPr>
        <w:t>heritage impact statement</w:t>
      </w:r>
      <w:r w:rsidR="00EC52E6">
        <w:rPr>
          <w:lang w:val="en-US"/>
        </w:rPr>
        <w:t xml:space="preserve"> </w:t>
      </w:r>
    </w:p>
    <w:p w14:paraId="7E8045F8" w14:textId="6E5F9586" w:rsidR="004A4F67" w:rsidRDefault="004A4F67" w:rsidP="004A4F67">
      <w:pPr>
        <w:pStyle w:val="AnnexHead2"/>
      </w:pPr>
      <w:r>
        <w:t>Project detail</w:t>
      </w:r>
    </w:p>
    <w:p w14:paraId="63F816DC" w14:textId="77777777" w:rsidR="00C75DC0" w:rsidRPr="002F0234" w:rsidRDefault="00C75DC0" w:rsidP="00325649">
      <w:pPr>
        <w:pStyle w:val="Heading1separationline"/>
      </w:pPr>
    </w:p>
    <w:tbl>
      <w:tblPr>
        <w:tblStyle w:val="TableGrid"/>
        <w:tblW w:w="5000" w:type="pct"/>
        <w:tblLook w:val="04A0" w:firstRow="1" w:lastRow="0" w:firstColumn="1" w:lastColumn="0" w:noHBand="0" w:noVBand="1"/>
      </w:tblPr>
      <w:tblGrid>
        <w:gridCol w:w="2332"/>
        <w:gridCol w:w="7863"/>
      </w:tblGrid>
      <w:tr w:rsidR="004A4F67" w14:paraId="5B148BBC" w14:textId="77777777" w:rsidTr="00325649">
        <w:tc>
          <w:tcPr>
            <w:tcW w:w="2187" w:type="dxa"/>
          </w:tcPr>
          <w:p w14:paraId="1A0948C9" w14:textId="77777777" w:rsidR="004A4F67" w:rsidRPr="00325649" w:rsidRDefault="004A4F67" w:rsidP="00325649">
            <w:pPr>
              <w:pStyle w:val="BodyText"/>
              <w:rPr>
                <w:b/>
                <w:bCs/>
              </w:rPr>
            </w:pPr>
            <w:r w:rsidRPr="00325649">
              <w:rPr>
                <w:b/>
                <w:bCs/>
                <w:lang w:eastAsia="en-GB"/>
              </w:rPr>
              <w:t>Heritage Impact Statement for</w:t>
            </w:r>
          </w:p>
        </w:tc>
        <w:tc>
          <w:tcPr>
            <w:tcW w:w="7648" w:type="dxa"/>
          </w:tcPr>
          <w:p w14:paraId="713A0D13" w14:textId="77777777" w:rsidR="004A4F67" w:rsidRDefault="004A4F67" w:rsidP="00663629">
            <w:pPr>
              <w:pStyle w:val="Equation"/>
              <w:numPr>
                <w:ilvl w:val="0"/>
                <w:numId w:val="0"/>
              </w:numPr>
              <w:jc w:val="both"/>
            </w:pPr>
            <w:r w:rsidRPr="00550CB1">
              <w:t>Cape Leeuwin Lightstation</w:t>
            </w:r>
          </w:p>
        </w:tc>
      </w:tr>
      <w:tr w:rsidR="004A4F67" w14:paraId="54C15F75" w14:textId="77777777" w:rsidTr="00325649">
        <w:tc>
          <w:tcPr>
            <w:tcW w:w="2187" w:type="dxa"/>
          </w:tcPr>
          <w:p w14:paraId="3E4192A0" w14:textId="77777777" w:rsidR="004A4F67" w:rsidRPr="00325649" w:rsidRDefault="004A4F67" w:rsidP="00325649">
            <w:pPr>
              <w:pStyle w:val="BodyText"/>
              <w:rPr>
                <w:b/>
                <w:bCs/>
              </w:rPr>
            </w:pPr>
            <w:r w:rsidRPr="00325649">
              <w:rPr>
                <w:b/>
                <w:bCs/>
                <w:lang w:eastAsia="en-GB"/>
              </w:rPr>
              <w:t>Address and location description</w:t>
            </w:r>
          </w:p>
        </w:tc>
        <w:tc>
          <w:tcPr>
            <w:tcW w:w="7648" w:type="dxa"/>
          </w:tcPr>
          <w:p w14:paraId="74A2CA1B" w14:textId="77777777" w:rsidR="004A4F67" w:rsidRDefault="004A4F67" w:rsidP="00663629">
            <w:pPr>
              <w:pStyle w:val="Equation"/>
              <w:numPr>
                <w:ilvl w:val="0"/>
                <w:numId w:val="0"/>
              </w:numPr>
              <w:spacing w:line="240" w:lineRule="auto"/>
              <w:jc w:val="left"/>
            </w:pPr>
            <w:r>
              <w:t>Leeuwin Road, Augusta WA 6290, Australia. Cape Leeuwin Lightstation is an intact historic precinct.</w:t>
            </w:r>
          </w:p>
          <w:p w14:paraId="243060AD" w14:textId="77777777" w:rsidR="004A4F67" w:rsidRDefault="004A4F67" w:rsidP="00663629">
            <w:pPr>
              <w:pStyle w:val="Equation"/>
              <w:numPr>
                <w:ilvl w:val="0"/>
                <w:numId w:val="0"/>
              </w:numPr>
              <w:spacing w:line="240" w:lineRule="auto"/>
              <w:jc w:val="left"/>
            </w:pPr>
            <w:r>
              <w:t>The proposed works impact the following parts of the precinct:</w:t>
            </w:r>
          </w:p>
          <w:p w14:paraId="6EF991DB" w14:textId="77777777" w:rsidR="004A4F67" w:rsidRPr="003568EA" w:rsidRDefault="004A4F67" w:rsidP="004A4F67">
            <w:pPr>
              <w:pStyle w:val="BodyText"/>
              <w:numPr>
                <w:ilvl w:val="0"/>
                <w:numId w:val="27"/>
              </w:numPr>
            </w:pPr>
            <w:r>
              <w:rPr>
                <w:lang w:val="en-US"/>
              </w:rPr>
              <w:t>Lighthouse</w:t>
            </w:r>
          </w:p>
          <w:p w14:paraId="775D638F" w14:textId="77777777" w:rsidR="004A4F67" w:rsidRPr="003568EA" w:rsidRDefault="004A4F67" w:rsidP="004A4F67">
            <w:pPr>
              <w:pStyle w:val="BodyText"/>
              <w:numPr>
                <w:ilvl w:val="0"/>
                <w:numId w:val="27"/>
              </w:numPr>
            </w:pPr>
            <w:r>
              <w:rPr>
                <w:lang w:val="en-US"/>
              </w:rPr>
              <w:t>Oil store</w:t>
            </w:r>
          </w:p>
        </w:tc>
      </w:tr>
      <w:tr w:rsidR="004A4F67" w14:paraId="3BBE47D8" w14:textId="77777777" w:rsidTr="00325649">
        <w:tc>
          <w:tcPr>
            <w:tcW w:w="2268" w:type="dxa"/>
          </w:tcPr>
          <w:p w14:paraId="1977E4BF" w14:textId="32244CBA" w:rsidR="002B1C0B" w:rsidRPr="002B1C0B" w:rsidRDefault="004A4F67" w:rsidP="00325649">
            <w:pPr>
              <w:pStyle w:val="BodyText"/>
            </w:pPr>
            <w:r w:rsidRPr="00325649">
              <w:rPr>
                <w:b/>
                <w:bCs/>
                <w:lang w:eastAsia="en-GB"/>
              </w:rPr>
              <w:t>Location plan</w:t>
            </w:r>
            <w:r w:rsidR="00D442A9" w:rsidRPr="00325649">
              <w:rPr>
                <w:b/>
                <w:bCs/>
                <w:lang w:eastAsia="en-GB"/>
              </w:rPr>
              <w:t>:</w:t>
            </w:r>
          </w:p>
        </w:tc>
        <w:tc>
          <w:tcPr>
            <w:tcW w:w="7648" w:type="dxa"/>
          </w:tcPr>
          <w:p w14:paraId="632BAE73" w14:textId="77777777" w:rsidR="004A4F67" w:rsidRDefault="009D7521" w:rsidP="00652275">
            <w:pPr>
              <w:pStyle w:val="Equation"/>
              <w:numPr>
                <w:ilvl w:val="0"/>
                <w:numId w:val="0"/>
              </w:numPr>
              <w:jc w:val="center"/>
            </w:pPr>
            <w:r w:rsidRPr="000B0EDA">
              <w:rPr>
                <w:b/>
                <w:noProof/>
                <w:sz w:val="20"/>
              </w:rPr>
              <w:drawing>
                <wp:inline distT="0" distB="0" distL="0" distR="0" wp14:anchorId="7B0C65FC" wp14:editId="72EDEA51">
                  <wp:extent cx="4177137" cy="29794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99730" cy="2995535"/>
                          </a:xfrm>
                          <a:prstGeom prst="rect">
                            <a:avLst/>
                          </a:prstGeom>
                        </pic:spPr>
                      </pic:pic>
                    </a:graphicData>
                  </a:graphic>
                </wp:inline>
              </w:drawing>
            </w:r>
          </w:p>
          <w:p w14:paraId="278F33AD" w14:textId="61632E4B" w:rsidR="00D0303D" w:rsidRPr="00D0303D" w:rsidRDefault="00D0303D" w:rsidP="00325649">
            <w:pPr>
              <w:pStyle w:val="AnnexFigureCaption"/>
              <w:suppressAutoHyphens/>
            </w:pPr>
            <w:r>
              <w:t>Example of Location plan</w:t>
            </w:r>
          </w:p>
        </w:tc>
      </w:tr>
      <w:tr w:rsidR="003C6F9D" w14:paraId="7465D038" w14:textId="77777777" w:rsidTr="00325649">
        <w:tc>
          <w:tcPr>
            <w:tcW w:w="2268" w:type="dxa"/>
          </w:tcPr>
          <w:p w14:paraId="0DD6F4B3" w14:textId="7C4023E6" w:rsidR="003C6F9D" w:rsidRDefault="003C6F9D" w:rsidP="00325649">
            <w:pPr>
              <w:pStyle w:val="BodyText"/>
            </w:pPr>
            <w:r w:rsidRPr="00325649">
              <w:rPr>
                <w:b/>
                <w:bCs/>
                <w:lang w:eastAsia="en-GB"/>
              </w:rPr>
              <w:t>Prepared by:</w:t>
            </w:r>
          </w:p>
        </w:tc>
        <w:tc>
          <w:tcPr>
            <w:tcW w:w="7648" w:type="dxa"/>
            <w:vAlign w:val="top"/>
          </w:tcPr>
          <w:p w14:paraId="0A763898" w14:textId="3CC189A2" w:rsidR="003C6F9D" w:rsidRDefault="003C6F9D" w:rsidP="003C6F9D">
            <w:pPr>
              <w:pStyle w:val="Equation"/>
              <w:numPr>
                <w:ilvl w:val="0"/>
                <w:numId w:val="0"/>
              </w:numPr>
              <w:jc w:val="both"/>
            </w:pPr>
            <w:r w:rsidRPr="000B0EDA">
              <w:rPr>
                <w:bCs/>
                <w:noProof/>
                <w:sz w:val="20"/>
              </w:rPr>
              <w:t>Australian Maritime Safety Authority</w:t>
            </w:r>
          </w:p>
        </w:tc>
      </w:tr>
      <w:tr w:rsidR="003C6F9D" w14:paraId="3CA7F242" w14:textId="77777777" w:rsidTr="00325649">
        <w:tc>
          <w:tcPr>
            <w:tcW w:w="2268" w:type="dxa"/>
          </w:tcPr>
          <w:p w14:paraId="00F1EC9C" w14:textId="3FD4A4B6" w:rsidR="003C6F9D" w:rsidRDefault="00FD641A" w:rsidP="00325649">
            <w:pPr>
              <w:pStyle w:val="BodyText"/>
            </w:pPr>
            <w:r w:rsidRPr="00325649">
              <w:rPr>
                <w:b/>
                <w:bCs/>
                <w:lang w:eastAsia="en-GB"/>
              </w:rPr>
              <w:t>Date:</w:t>
            </w:r>
          </w:p>
        </w:tc>
        <w:tc>
          <w:tcPr>
            <w:tcW w:w="7648" w:type="dxa"/>
          </w:tcPr>
          <w:p w14:paraId="5C0EBE50" w14:textId="0F1FAD83" w:rsidR="003C6F9D" w:rsidRDefault="00E001C7" w:rsidP="003C6F9D">
            <w:pPr>
              <w:pStyle w:val="Equation"/>
              <w:numPr>
                <w:ilvl w:val="0"/>
                <w:numId w:val="0"/>
              </w:numPr>
              <w:jc w:val="both"/>
            </w:pPr>
            <w:r w:rsidRPr="000B0EDA">
              <w:rPr>
                <w:bCs/>
                <w:noProof/>
                <w:sz w:val="20"/>
              </w:rPr>
              <w:t>29/01/2020</w:t>
            </w:r>
          </w:p>
        </w:tc>
      </w:tr>
    </w:tbl>
    <w:p w14:paraId="41C71AA6" w14:textId="5F295B07" w:rsidR="00C75DC0" w:rsidRDefault="00C75DC0" w:rsidP="00C75DC0">
      <w:pPr>
        <w:pStyle w:val="AnnexHead2"/>
      </w:pPr>
      <w:r>
        <w:t>Significance of place</w:t>
      </w:r>
    </w:p>
    <w:p w14:paraId="509602DE" w14:textId="7BF72548" w:rsidR="00C75DC0" w:rsidRDefault="00C75DC0" w:rsidP="00C75DC0">
      <w:pPr>
        <w:pStyle w:val="Heading1separationline"/>
        <w:rPr>
          <w:lang w:eastAsia="en-GB"/>
        </w:rPr>
      </w:pPr>
    </w:p>
    <w:p w14:paraId="4D0A0730" w14:textId="77777777" w:rsidR="00DF7CEC" w:rsidRDefault="00DF7CEC" w:rsidP="00DF7CEC">
      <w:pPr>
        <w:pStyle w:val="BodyText"/>
        <w:rPr>
          <w:lang w:eastAsia="en-GB"/>
        </w:rPr>
      </w:pPr>
      <w:r>
        <w:rPr>
          <w:lang w:eastAsia="en-GB"/>
        </w:rPr>
        <w:t>Cape Leeuwin Lighthouse is recognised on Commonwealth, State and Local heritage registers.</w:t>
      </w:r>
    </w:p>
    <w:p w14:paraId="14C297EE" w14:textId="45B4EFB9" w:rsidR="00DF7CEC" w:rsidRDefault="00DF7CEC" w:rsidP="006B39EF">
      <w:pPr>
        <w:pStyle w:val="BodyText"/>
        <w:numPr>
          <w:ilvl w:val="0"/>
          <w:numId w:val="42"/>
        </w:numPr>
        <w:rPr>
          <w:lang w:eastAsia="en-GB"/>
        </w:rPr>
      </w:pPr>
      <w:r>
        <w:rPr>
          <w:lang w:eastAsia="en-GB"/>
        </w:rPr>
        <w:t>Commonwealth Heritage List: 105416</w:t>
      </w:r>
    </w:p>
    <w:p w14:paraId="084B30A0" w14:textId="42A8F194" w:rsidR="00DF7CEC" w:rsidRDefault="00DF7CEC" w:rsidP="006B39EF">
      <w:pPr>
        <w:pStyle w:val="BodyText"/>
        <w:numPr>
          <w:ilvl w:val="0"/>
          <w:numId w:val="42"/>
        </w:numPr>
        <w:rPr>
          <w:lang w:eastAsia="en-GB"/>
        </w:rPr>
      </w:pPr>
      <w:r>
        <w:rPr>
          <w:lang w:eastAsia="en-GB"/>
        </w:rPr>
        <w:t>Western Australian Heritage Register: 104</w:t>
      </w:r>
    </w:p>
    <w:p w14:paraId="47950F37" w14:textId="4444BAA8" w:rsidR="00DF7CEC" w:rsidRDefault="00DF7CEC" w:rsidP="006B39EF">
      <w:pPr>
        <w:pStyle w:val="BodyText"/>
        <w:numPr>
          <w:ilvl w:val="0"/>
          <w:numId w:val="42"/>
        </w:numPr>
        <w:rPr>
          <w:lang w:eastAsia="en-GB"/>
        </w:rPr>
      </w:pPr>
      <w:r>
        <w:rPr>
          <w:lang w:eastAsia="en-GB"/>
        </w:rPr>
        <w:t>Shire of Augusta River Heritage Register: 104</w:t>
      </w:r>
    </w:p>
    <w:p w14:paraId="535E2ACC" w14:textId="03DA11C9" w:rsidR="00C75DC0" w:rsidRDefault="00DF7CEC" w:rsidP="00DF7CEC">
      <w:pPr>
        <w:pStyle w:val="BodyText"/>
        <w:rPr>
          <w:lang w:eastAsia="en-GB"/>
        </w:rPr>
      </w:pPr>
      <w:r>
        <w:rPr>
          <w:lang w:eastAsia="en-GB"/>
        </w:rPr>
        <w:t>AMSA understands the potential for there to be additional heritage values and significance not identified in the below statements.</w:t>
      </w:r>
    </w:p>
    <w:tbl>
      <w:tblPr>
        <w:tblStyle w:val="TableGrid"/>
        <w:tblW w:w="5000" w:type="pct"/>
        <w:tblLook w:val="04A0" w:firstRow="1" w:lastRow="0" w:firstColumn="1" w:lastColumn="0" w:noHBand="0" w:noVBand="1"/>
      </w:tblPr>
      <w:tblGrid>
        <w:gridCol w:w="3139"/>
        <w:gridCol w:w="7056"/>
      </w:tblGrid>
      <w:tr w:rsidR="00535269" w14:paraId="796A924C" w14:textId="77777777" w:rsidTr="00325649">
        <w:tc>
          <w:tcPr>
            <w:tcW w:w="2268" w:type="dxa"/>
          </w:tcPr>
          <w:p w14:paraId="4F41E9DA" w14:textId="4F4105B0" w:rsidR="00535269" w:rsidRDefault="00425250" w:rsidP="00C75DC0">
            <w:pPr>
              <w:pStyle w:val="BodyText"/>
              <w:rPr>
                <w:lang w:eastAsia="en-GB"/>
              </w:rPr>
            </w:pPr>
            <w:r w:rsidRPr="00325649">
              <w:rPr>
                <w:b/>
                <w:bCs/>
                <w:lang w:eastAsia="en-GB"/>
              </w:rPr>
              <w:t>Commonwealth Heritage List:</w:t>
            </w:r>
          </w:p>
        </w:tc>
        <w:tc>
          <w:tcPr>
            <w:tcW w:w="5098" w:type="dxa"/>
          </w:tcPr>
          <w:p w14:paraId="135007F6" w14:textId="77777777" w:rsidR="001326F5" w:rsidRDefault="001326F5" w:rsidP="001326F5">
            <w:pPr>
              <w:pStyle w:val="BodyText"/>
              <w:rPr>
                <w:lang w:eastAsia="en-GB"/>
              </w:rPr>
            </w:pPr>
            <w:r>
              <w:rPr>
                <w:lang w:eastAsia="en-GB"/>
              </w:rPr>
              <w:t>Statement of Significance</w:t>
            </w:r>
          </w:p>
          <w:p w14:paraId="004E29A2" w14:textId="77777777" w:rsidR="001326F5" w:rsidRDefault="001326F5" w:rsidP="001326F5">
            <w:pPr>
              <w:pStyle w:val="BodyText"/>
              <w:rPr>
                <w:lang w:eastAsia="en-GB"/>
              </w:rPr>
            </w:pPr>
            <w:r>
              <w:rPr>
                <w:lang w:eastAsia="en-GB"/>
              </w:rPr>
              <w:t>Cape Leeuwin Lighthouse, completed in 1896, is important in illustrating the development of coastal navigation in Australia and the evolution of lighthouse design following the inter-colonial conference of 1873 in Sydney, which resulted in an agreed series of decisions which would result in a rough national chain of navigational aids. The lighthouse had two functions; to mark the coastal route to Perth via Albany and as the first landfall for vessels crossing the Indian Ocean to Australia. The upgrading of the lighthouse in 1925 under the Commonwealth illustrates the increasing importance of coastal shipping in Australia.</w:t>
            </w:r>
          </w:p>
          <w:p w14:paraId="519FE758" w14:textId="77777777" w:rsidR="001326F5" w:rsidRDefault="001326F5" w:rsidP="001326F5">
            <w:pPr>
              <w:pStyle w:val="BodyText"/>
              <w:rPr>
                <w:lang w:eastAsia="en-GB"/>
              </w:rPr>
            </w:pPr>
            <w:r>
              <w:rPr>
                <w:lang w:eastAsia="en-GB"/>
              </w:rPr>
              <w:t xml:space="preserve">Cape Leeuwin Lighthouse is exceptionally important in demonstrating in its original lens array and rotation mechanism the earliest use of the mercury bath system in Australia. </w:t>
            </w:r>
          </w:p>
          <w:p w14:paraId="7E7AFD59" w14:textId="77777777" w:rsidR="001326F5" w:rsidRDefault="001326F5" w:rsidP="001326F5">
            <w:pPr>
              <w:pStyle w:val="BodyText"/>
              <w:rPr>
                <w:lang w:eastAsia="en-GB"/>
              </w:rPr>
            </w:pPr>
            <w:r>
              <w:rPr>
                <w:lang w:eastAsia="en-GB"/>
              </w:rPr>
              <w:t xml:space="preserve">In conjunction with the keepers cottages, the lighthouse is important in illustrating the principal characteristics of late nineteenth century lighthouse complexes in remote coastal areas. </w:t>
            </w:r>
          </w:p>
          <w:p w14:paraId="2EB53979" w14:textId="3A0FA51B" w:rsidR="00535269" w:rsidRDefault="001326F5" w:rsidP="001326F5">
            <w:pPr>
              <w:pStyle w:val="BodyText"/>
              <w:rPr>
                <w:lang w:eastAsia="en-GB"/>
              </w:rPr>
            </w:pPr>
            <w:r>
              <w:rPr>
                <w:lang w:eastAsia="en-GB"/>
              </w:rPr>
              <w:t>The lighthouse, situated on a narrow, sparsely vegetated strip of land and surrounded by sea on three sides, is significant as a prominent landmark feature on the coast of Western Australia (WA). The height of the lighthouse also makes it an outstanding landmark from the land and in particular from the approach road from Augusta.</w:t>
            </w:r>
          </w:p>
        </w:tc>
      </w:tr>
      <w:tr w:rsidR="00535269" w14:paraId="19356CEF" w14:textId="77777777" w:rsidTr="00325649">
        <w:tc>
          <w:tcPr>
            <w:tcW w:w="2268" w:type="dxa"/>
          </w:tcPr>
          <w:p w14:paraId="087B686C" w14:textId="2AA5CFD1" w:rsidR="00535269" w:rsidRDefault="005C434A" w:rsidP="00C75DC0">
            <w:pPr>
              <w:pStyle w:val="BodyText"/>
              <w:rPr>
                <w:lang w:eastAsia="en-GB"/>
              </w:rPr>
            </w:pPr>
            <w:r w:rsidRPr="00325649">
              <w:rPr>
                <w:b/>
                <w:bCs/>
                <w:lang w:eastAsia="en-GB"/>
              </w:rPr>
              <w:t>Western Australian Heritage Register:</w:t>
            </w:r>
          </w:p>
        </w:tc>
        <w:tc>
          <w:tcPr>
            <w:tcW w:w="5098" w:type="dxa"/>
          </w:tcPr>
          <w:p w14:paraId="0A297E6D" w14:textId="77777777" w:rsidR="00DE527B" w:rsidRPr="00364386" w:rsidRDefault="00DE527B" w:rsidP="00DE527B">
            <w:pPr>
              <w:pStyle w:val="BodyText"/>
              <w:rPr>
                <w:b/>
                <w:bCs/>
                <w:lang w:eastAsia="en-GB"/>
              </w:rPr>
            </w:pPr>
            <w:r w:rsidRPr="00364386">
              <w:rPr>
                <w:b/>
                <w:bCs/>
                <w:lang w:eastAsia="en-GB"/>
              </w:rPr>
              <w:t xml:space="preserve">Aesthetic value </w:t>
            </w:r>
          </w:p>
          <w:p w14:paraId="6526BF92" w14:textId="4207E3A2" w:rsidR="00DE527B" w:rsidRDefault="00DE527B" w:rsidP="00DE527B">
            <w:pPr>
              <w:pStyle w:val="BodyText"/>
              <w:numPr>
                <w:ilvl w:val="0"/>
                <w:numId w:val="36"/>
              </w:numPr>
              <w:rPr>
                <w:lang w:eastAsia="en-GB"/>
              </w:rPr>
            </w:pPr>
            <w:r>
              <w:rPr>
                <w:lang w:eastAsia="en-GB"/>
              </w:rPr>
              <w:t>Importance as a striking feature within a barren and flat</w:t>
            </w:r>
            <w:r w:rsidR="006B39EF">
              <w:rPr>
                <w:lang w:eastAsia="en-GB"/>
              </w:rPr>
              <w:t xml:space="preserve"> </w:t>
            </w:r>
            <w:r>
              <w:rPr>
                <w:lang w:eastAsia="en-GB"/>
              </w:rPr>
              <w:t>landscape.</w:t>
            </w:r>
          </w:p>
          <w:p w14:paraId="1A902094" w14:textId="464A3337" w:rsidR="00DE527B" w:rsidRDefault="00DE527B" w:rsidP="006B39EF">
            <w:pPr>
              <w:pStyle w:val="BodyText"/>
              <w:numPr>
                <w:ilvl w:val="0"/>
                <w:numId w:val="36"/>
              </w:numPr>
              <w:rPr>
                <w:lang w:eastAsia="en-GB"/>
              </w:rPr>
            </w:pPr>
            <w:r>
              <w:rPr>
                <w:lang w:eastAsia="en-GB"/>
              </w:rPr>
              <w:t>The significance of the steep pitch cottage roofs and enclosed verandahs juxtaposed with the delicate spire of the lighthouse tower.</w:t>
            </w:r>
          </w:p>
          <w:p w14:paraId="263E8DC2" w14:textId="77777777" w:rsidR="00DE527B" w:rsidRPr="00364386" w:rsidRDefault="00DE527B" w:rsidP="00DE527B">
            <w:pPr>
              <w:pStyle w:val="BodyText"/>
              <w:rPr>
                <w:b/>
                <w:bCs/>
                <w:lang w:eastAsia="en-GB"/>
              </w:rPr>
            </w:pPr>
            <w:r w:rsidRPr="00364386">
              <w:rPr>
                <w:b/>
                <w:bCs/>
                <w:lang w:eastAsia="en-GB"/>
              </w:rPr>
              <w:t xml:space="preserve">Historic value </w:t>
            </w:r>
          </w:p>
          <w:p w14:paraId="48D10399" w14:textId="0442980C" w:rsidR="00DE527B" w:rsidRDefault="00DE527B" w:rsidP="006B39EF">
            <w:pPr>
              <w:pStyle w:val="BodyText"/>
              <w:numPr>
                <w:ilvl w:val="0"/>
                <w:numId w:val="37"/>
              </w:numPr>
              <w:rPr>
                <w:lang w:eastAsia="en-GB"/>
              </w:rPr>
            </w:pPr>
            <w:r>
              <w:rPr>
                <w:lang w:eastAsia="en-GB"/>
              </w:rPr>
              <w:t>Importance as a link in the development of coastal lights around Australia.</w:t>
            </w:r>
          </w:p>
          <w:p w14:paraId="1583E04C" w14:textId="7B2D182F" w:rsidR="00DE527B" w:rsidRDefault="00DE527B" w:rsidP="006B39EF">
            <w:pPr>
              <w:pStyle w:val="BodyText"/>
              <w:numPr>
                <w:ilvl w:val="0"/>
                <w:numId w:val="37"/>
              </w:numPr>
              <w:rPr>
                <w:lang w:eastAsia="en-GB"/>
              </w:rPr>
            </w:pPr>
            <w:r>
              <w:rPr>
                <w:lang w:eastAsia="en-GB"/>
              </w:rPr>
              <w:t>Importance as an achievement by the Western Australian government as part of their active government building programme (1890s).</w:t>
            </w:r>
          </w:p>
          <w:p w14:paraId="7F4083AB" w14:textId="0749B9B7" w:rsidR="00DE527B" w:rsidRDefault="00DE527B" w:rsidP="006B39EF">
            <w:pPr>
              <w:pStyle w:val="BodyText"/>
              <w:numPr>
                <w:ilvl w:val="0"/>
                <w:numId w:val="37"/>
              </w:numPr>
              <w:rPr>
                <w:lang w:eastAsia="en-GB"/>
              </w:rPr>
            </w:pPr>
            <w:r>
              <w:rPr>
                <w:lang w:eastAsia="en-GB"/>
              </w:rPr>
              <w:t>Importance as contributing to the local timber industry.</w:t>
            </w:r>
          </w:p>
          <w:p w14:paraId="690842EF" w14:textId="4216EFD3" w:rsidR="00DE527B" w:rsidRDefault="00DE527B" w:rsidP="006B39EF">
            <w:pPr>
              <w:pStyle w:val="BodyText"/>
              <w:numPr>
                <w:ilvl w:val="0"/>
                <w:numId w:val="37"/>
              </w:numPr>
              <w:rPr>
                <w:lang w:eastAsia="en-GB"/>
              </w:rPr>
            </w:pPr>
            <w:r>
              <w:rPr>
                <w:lang w:eastAsia="en-GB"/>
              </w:rPr>
              <w:t>Importance of 1970s service buildings’ as demonstrating the development of lighthouse technology over the years.</w:t>
            </w:r>
          </w:p>
          <w:p w14:paraId="7CFCC8ED" w14:textId="53B8145D" w:rsidR="00DE527B" w:rsidRDefault="00DE527B" w:rsidP="006B39EF">
            <w:pPr>
              <w:pStyle w:val="BodyText"/>
              <w:numPr>
                <w:ilvl w:val="0"/>
                <w:numId w:val="37"/>
              </w:numPr>
              <w:rPr>
                <w:lang w:eastAsia="en-GB"/>
              </w:rPr>
            </w:pPr>
            <w:r>
              <w:rPr>
                <w:lang w:eastAsia="en-GB"/>
              </w:rPr>
              <w:t>Association with Sir John Forrest, M.C Davis, and George Temple Poole.</w:t>
            </w:r>
          </w:p>
          <w:p w14:paraId="08B520D7" w14:textId="27E1B22E" w:rsidR="00DE527B" w:rsidRDefault="00DE527B" w:rsidP="006B39EF">
            <w:pPr>
              <w:pStyle w:val="BodyText"/>
              <w:numPr>
                <w:ilvl w:val="0"/>
                <w:numId w:val="37"/>
              </w:numPr>
              <w:rPr>
                <w:lang w:eastAsia="en-GB"/>
              </w:rPr>
            </w:pPr>
            <w:r>
              <w:rPr>
                <w:lang w:eastAsia="en-GB"/>
              </w:rPr>
              <w:t>Importance as the first light in Australia to use a mercury bath pedestal mechanism, and as one of the last to convert from a pressurised kerosene mantel to an electrical halogen lamp.</w:t>
            </w:r>
          </w:p>
          <w:p w14:paraId="27B98B95" w14:textId="77777777" w:rsidR="00DE527B" w:rsidRPr="00364386" w:rsidRDefault="00DE527B" w:rsidP="00DE527B">
            <w:pPr>
              <w:pStyle w:val="BodyText"/>
              <w:rPr>
                <w:b/>
                <w:bCs/>
                <w:lang w:eastAsia="en-GB"/>
              </w:rPr>
            </w:pPr>
            <w:r w:rsidRPr="00364386">
              <w:rPr>
                <w:b/>
                <w:bCs/>
                <w:lang w:eastAsia="en-GB"/>
              </w:rPr>
              <w:t xml:space="preserve">Scientific value </w:t>
            </w:r>
          </w:p>
          <w:p w14:paraId="142CA4CE" w14:textId="266DE57D" w:rsidR="00DE527B" w:rsidRDefault="00DE527B" w:rsidP="006B39EF">
            <w:pPr>
              <w:pStyle w:val="BodyText"/>
              <w:numPr>
                <w:ilvl w:val="0"/>
                <w:numId w:val="38"/>
              </w:numPr>
              <w:rPr>
                <w:lang w:eastAsia="en-GB"/>
              </w:rPr>
            </w:pPr>
            <w:r>
              <w:rPr>
                <w:lang w:eastAsia="en-GB"/>
              </w:rPr>
              <w:t>Importance in exhibiting and operating its original Chance Bros. lens and optical equipment.</w:t>
            </w:r>
          </w:p>
          <w:p w14:paraId="0FBB25DE" w14:textId="0E5E36AC" w:rsidR="00DE527B" w:rsidRDefault="00DE527B" w:rsidP="006B39EF">
            <w:pPr>
              <w:pStyle w:val="BodyText"/>
              <w:numPr>
                <w:ilvl w:val="0"/>
                <w:numId w:val="38"/>
              </w:numPr>
              <w:rPr>
                <w:lang w:eastAsia="en-GB"/>
              </w:rPr>
            </w:pPr>
            <w:r>
              <w:rPr>
                <w:lang w:eastAsia="en-GB"/>
              </w:rPr>
              <w:t>Importance as an archaeological site as a whole.</w:t>
            </w:r>
          </w:p>
          <w:p w14:paraId="19A85D83" w14:textId="77777777" w:rsidR="00DE527B" w:rsidRPr="00364386" w:rsidRDefault="00DE527B" w:rsidP="00DE527B">
            <w:pPr>
              <w:pStyle w:val="BodyText"/>
              <w:rPr>
                <w:b/>
                <w:bCs/>
                <w:lang w:eastAsia="en-GB"/>
              </w:rPr>
            </w:pPr>
            <w:r w:rsidRPr="00364386">
              <w:rPr>
                <w:b/>
                <w:bCs/>
                <w:lang w:eastAsia="en-GB"/>
              </w:rPr>
              <w:t xml:space="preserve">Social value </w:t>
            </w:r>
          </w:p>
          <w:p w14:paraId="6B183657" w14:textId="6B1B53E2" w:rsidR="00DE527B" w:rsidRDefault="00DE527B" w:rsidP="006B39EF">
            <w:pPr>
              <w:pStyle w:val="BodyText"/>
              <w:numPr>
                <w:ilvl w:val="0"/>
                <w:numId w:val="39"/>
              </w:numPr>
              <w:rPr>
                <w:lang w:eastAsia="en-GB"/>
              </w:rPr>
            </w:pPr>
            <w:r>
              <w:rPr>
                <w:lang w:eastAsia="en-GB"/>
              </w:rPr>
              <w:t>Importance as a popular tourist destination.</w:t>
            </w:r>
          </w:p>
          <w:p w14:paraId="1AE999F3" w14:textId="03EE7A20" w:rsidR="00DE527B" w:rsidRDefault="00DE527B" w:rsidP="006B39EF">
            <w:pPr>
              <w:pStyle w:val="BodyText"/>
              <w:numPr>
                <w:ilvl w:val="0"/>
                <w:numId w:val="39"/>
              </w:numPr>
              <w:rPr>
                <w:lang w:eastAsia="en-GB"/>
              </w:rPr>
            </w:pPr>
            <w:r>
              <w:rPr>
                <w:lang w:eastAsia="en-GB"/>
              </w:rPr>
              <w:t>Importance as a heritage site recognised by Commonwealth, State, Local authorities.</w:t>
            </w:r>
          </w:p>
          <w:p w14:paraId="0EC3B9F3" w14:textId="77777777" w:rsidR="00DE527B" w:rsidRDefault="00DE527B" w:rsidP="00DE527B">
            <w:pPr>
              <w:pStyle w:val="BodyText"/>
              <w:rPr>
                <w:lang w:eastAsia="en-GB"/>
              </w:rPr>
            </w:pPr>
            <w:r>
              <w:rPr>
                <w:lang w:eastAsia="en-GB"/>
              </w:rPr>
              <w:t xml:space="preserve">Rarity </w:t>
            </w:r>
          </w:p>
          <w:p w14:paraId="05C15B60" w14:textId="1718AB7C" w:rsidR="00DE527B" w:rsidRDefault="00DE527B" w:rsidP="006B39EF">
            <w:pPr>
              <w:pStyle w:val="BodyText"/>
              <w:numPr>
                <w:ilvl w:val="0"/>
                <w:numId w:val="40"/>
              </w:numPr>
              <w:rPr>
                <w:lang w:eastAsia="en-GB"/>
              </w:rPr>
            </w:pPr>
            <w:r>
              <w:rPr>
                <w:lang w:eastAsia="en-GB"/>
              </w:rPr>
              <w:t xml:space="preserve">Importance as demonstrating a way of life no longer practiced in current day. </w:t>
            </w:r>
          </w:p>
          <w:p w14:paraId="65DB18E9" w14:textId="259EEE25" w:rsidR="00DE527B" w:rsidRDefault="00DE527B" w:rsidP="006B39EF">
            <w:pPr>
              <w:pStyle w:val="BodyText"/>
              <w:numPr>
                <w:ilvl w:val="0"/>
                <w:numId w:val="40"/>
              </w:numPr>
              <w:rPr>
                <w:lang w:eastAsia="en-GB"/>
              </w:rPr>
            </w:pPr>
            <w:r>
              <w:rPr>
                <w:lang w:eastAsia="en-GB"/>
              </w:rPr>
              <w:t>Demonstrates the labour intensive jobs and isolated living conditions experienced by past keepers.</w:t>
            </w:r>
          </w:p>
          <w:p w14:paraId="215794D6" w14:textId="77777777" w:rsidR="00DE527B" w:rsidRDefault="00DE527B" w:rsidP="00DE527B">
            <w:pPr>
              <w:pStyle w:val="BodyText"/>
              <w:rPr>
                <w:lang w:eastAsia="en-GB"/>
              </w:rPr>
            </w:pPr>
            <w:r>
              <w:rPr>
                <w:lang w:eastAsia="en-GB"/>
              </w:rPr>
              <w:t xml:space="preserve">Representativeness </w:t>
            </w:r>
          </w:p>
          <w:p w14:paraId="37F5A8B0" w14:textId="2DE40694" w:rsidR="00DE527B" w:rsidRDefault="00DE527B" w:rsidP="006B39EF">
            <w:pPr>
              <w:pStyle w:val="BodyText"/>
              <w:numPr>
                <w:ilvl w:val="0"/>
                <w:numId w:val="41"/>
              </w:numPr>
              <w:rPr>
                <w:lang w:eastAsia="en-GB"/>
              </w:rPr>
            </w:pPr>
            <w:r>
              <w:rPr>
                <w:lang w:eastAsia="en-GB"/>
              </w:rPr>
              <w:t>Significance as an excellent example of a stone lighthouse tower.</w:t>
            </w:r>
          </w:p>
          <w:p w14:paraId="665544B2" w14:textId="7F6DCA23" w:rsidR="00DE527B" w:rsidRDefault="00DE527B" w:rsidP="006B39EF">
            <w:pPr>
              <w:pStyle w:val="BodyText"/>
              <w:numPr>
                <w:ilvl w:val="0"/>
                <w:numId w:val="41"/>
              </w:numPr>
              <w:rPr>
                <w:lang w:eastAsia="en-GB"/>
              </w:rPr>
            </w:pPr>
            <w:r>
              <w:rPr>
                <w:lang w:eastAsia="en-GB"/>
              </w:rPr>
              <w:t>Keepers’ quarters’ significance as an example of standard residences designed for public servants of the time.</w:t>
            </w:r>
          </w:p>
          <w:p w14:paraId="01619FA0" w14:textId="3D454546" w:rsidR="00535269" w:rsidRDefault="00DE527B" w:rsidP="006B39EF">
            <w:pPr>
              <w:pStyle w:val="BodyText"/>
              <w:numPr>
                <w:ilvl w:val="0"/>
                <w:numId w:val="41"/>
              </w:numPr>
              <w:rPr>
                <w:lang w:eastAsia="en-GB"/>
              </w:rPr>
            </w:pPr>
            <w:r>
              <w:rPr>
                <w:lang w:eastAsia="en-GB"/>
              </w:rPr>
              <w:t>Service buildings’ significance as examples of types of utilitarian buildings constructed during the 1950s and 1970s</w:t>
            </w:r>
          </w:p>
        </w:tc>
      </w:tr>
    </w:tbl>
    <w:p w14:paraId="2F64B5DC" w14:textId="77777777" w:rsidR="006C7F04" w:rsidRPr="002F0234" w:rsidRDefault="006C7F04" w:rsidP="00325649">
      <w:pPr>
        <w:pStyle w:val="BodyText"/>
      </w:pPr>
    </w:p>
    <w:p w14:paraId="00D92E72" w14:textId="5AF552E4" w:rsidR="004A4F67" w:rsidRDefault="001860EE" w:rsidP="00C75DC0">
      <w:pPr>
        <w:pStyle w:val="AnnexHead2"/>
      </w:pPr>
      <w:r>
        <w:t>condition and use of place</w:t>
      </w:r>
    </w:p>
    <w:p w14:paraId="0617E7FD" w14:textId="463B12D3" w:rsidR="001860EE" w:rsidRDefault="001860EE" w:rsidP="001860EE">
      <w:pPr>
        <w:pStyle w:val="Heading1separationline"/>
        <w:rPr>
          <w:lang w:eastAsia="en-GB"/>
        </w:rPr>
      </w:pPr>
    </w:p>
    <w:tbl>
      <w:tblPr>
        <w:tblStyle w:val="TableGrid"/>
        <w:tblW w:w="5000" w:type="pct"/>
        <w:tblLook w:val="04A0" w:firstRow="1" w:lastRow="0" w:firstColumn="1" w:lastColumn="0" w:noHBand="0" w:noVBand="1"/>
      </w:tblPr>
      <w:tblGrid>
        <w:gridCol w:w="3139"/>
        <w:gridCol w:w="7056"/>
      </w:tblGrid>
      <w:tr w:rsidR="001860EE" w14:paraId="53C8B8C6" w14:textId="77777777" w:rsidTr="00663629">
        <w:tc>
          <w:tcPr>
            <w:tcW w:w="2268" w:type="dxa"/>
          </w:tcPr>
          <w:p w14:paraId="2226B808" w14:textId="1ED1CB40" w:rsidR="001860EE" w:rsidRDefault="002B0E2C" w:rsidP="00663629">
            <w:pPr>
              <w:pStyle w:val="BodyText"/>
              <w:rPr>
                <w:lang w:eastAsia="en-GB"/>
              </w:rPr>
            </w:pPr>
            <w:r w:rsidRPr="00325649">
              <w:rPr>
                <w:b/>
                <w:bCs/>
                <w:lang w:eastAsia="en-GB"/>
              </w:rPr>
              <w:t>Current condition:</w:t>
            </w:r>
          </w:p>
        </w:tc>
        <w:tc>
          <w:tcPr>
            <w:tcW w:w="5098" w:type="dxa"/>
          </w:tcPr>
          <w:p w14:paraId="3DB8E22C" w14:textId="77777777" w:rsidR="00D116E7" w:rsidRDefault="00D116E7" w:rsidP="00D116E7">
            <w:pPr>
              <w:pStyle w:val="BodyText"/>
              <w:rPr>
                <w:lang w:eastAsia="en-GB"/>
              </w:rPr>
            </w:pPr>
            <w:r>
              <w:rPr>
                <w:lang w:eastAsia="en-GB"/>
              </w:rPr>
              <w:t>The lighthouse is the only building onsite which has retained its original function, and all buildings onsite display a high degree of authenticity.</w:t>
            </w:r>
          </w:p>
          <w:p w14:paraId="65539D5C" w14:textId="78C98274" w:rsidR="001860EE" w:rsidRDefault="00D116E7" w:rsidP="00D116E7">
            <w:pPr>
              <w:pStyle w:val="BodyText"/>
              <w:rPr>
                <w:lang w:eastAsia="en-GB"/>
              </w:rPr>
            </w:pPr>
            <w:r>
              <w:rPr>
                <w:lang w:eastAsia="en-GB"/>
              </w:rPr>
              <w:t>All structures are in relatively sound condition, however a number of structural issues have been identified – most notably flaking paint, moisture build-up and corrosion. Asbestos has also been detected in the oil store.</w:t>
            </w:r>
          </w:p>
        </w:tc>
      </w:tr>
      <w:tr w:rsidR="001860EE" w14:paraId="0F753404" w14:textId="77777777" w:rsidTr="00663629">
        <w:tc>
          <w:tcPr>
            <w:tcW w:w="2268" w:type="dxa"/>
          </w:tcPr>
          <w:p w14:paraId="5665626A" w14:textId="3528AB89" w:rsidR="001860EE" w:rsidRDefault="00F07319" w:rsidP="00663629">
            <w:pPr>
              <w:pStyle w:val="BodyText"/>
              <w:rPr>
                <w:lang w:eastAsia="en-GB"/>
              </w:rPr>
            </w:pPr>
            <w:r w:rsidRPr="00325649">
              <w:rPr>
                <w:b/>
                <w:bCs/>
                <w:lang w:eastAsia="en-GB"/>
              </w:rPr>
              <w:t>Current use of place:</w:t>
            </w:r>
          </w:p>
        </w:tc>
        <w:tc>
          <w:tcPr>
            <w:tcW w:w="5098" w:type="dxa"/>
          </w:tcPr>
          <w:p w14:paraId="7E22932D" w14:textId="6F800137" w:rsidR="001860EE" w:rsidRDefault="007E75A0" w:rsidP="00663629">
            <w:pPr>
              <w:pStyle w:val="BodyText"/>
              <w:rPr>
                <w:lang w:eastAsia="en-GB"/>
              </w:rPr>
            </w:pPr>
            <w:r w:rsidRPr="007E75A0">
              <w:rPr>
                <w:lang w:eastAsia="en-GB"/>
              </w:rPr>
              <w:t>The lighthouse is utilised as a marine Aid to Navigation – this is the original function of the tower. Tours for the general public are taken through the tower under a tourist licence. The Oil Store is utilised to house the power system for the AtoN.</w:t>
            </w:r>
          </w:p>
        </w:tc>
      </w:tr>
    </w:tbl>
    <w:p w14:paraId="634DF082" w14:textId="2F3D2CB5" w:rsidR="001860EE" w:rsidRDefault="001860EE" w:rsidP="001860EE">
      <w:pPr>
        <w:pStyle w:val="BodyText"/>
        <w:rPr>
          <w:lang w:eastAsia="en-GB"/>
        </w:rPr>
      </w:pPr>
    </w:p>
    <w:p w14:paraId="47ADB93D" w14:textId="5E32234A" w:rsidR="00D56A89" w:rsidRDefault="00D56A89" w:rsidP="00D56A89">
      <w:pPr>
        <w:pStyle w:val="AnnexHead2"/>
      </w:pPr>
      <w:r>
        <w:t>proposed activity</w:t>
      </w:r>
    </w:p>
    <w:tbl>
      <w:tblPr>
        <w:tblStyle w:val="TableGrid"/>
        <w:tblW w:w="5000" w:type="pct"/>
        <w:tblLook w:val="04A0" w:firstRow="1" w:lastRow="0" w:firstColumn="1" w:lastColumn="0" w:noHBand="0" w:noVBand="1"/>
      </w:tblPr>
      <w:tblGrid>
        <w:gridCol w:w="3139"/>
        <w:gridCol w:w="7056"/>
      </w:tblGrid>
      <w:tr w:rsidR="00D9429E" w14:paraId="30B2EC21" w14:textId="77777777" w:rsidTr="00663629">
        <w:tc>
          <w:tcPr>
            <w:tcW w:w="2268" w:type="dxa"/>
          </w:tcPr>
          <w:p w14:paraId="369440CF" w14:textId="6EC844D7" w:rsidR="00D9429E" w:rsidRDefault="00873DDE" w:rsidP="00663629">
            <w:pPr>
              <w:pStyle w:val="BodyText"/>
              <w:rPr>
                <w:lang w:eastAsia="en-GB"/>
              </w:rPr>
            </w:pPr>
            <w:r w:rsidRPr="00325649">
              <w:rPr>
                <w:b/>
                <w:bCs/>
                <w:lang w:eastAsia="en-GB"/>
              </w:rPr>
              <w:t>Objective:</w:t>
            </w:r>
          </w:p>
        </w:tc>
        <w:tc>
          <w:tcPr>
            <w:tcW w:w="5098" w:type="dxa"/>
          </w:tcPr>
          <w:p w14:paraId="09B0E862" w14:textId="77777777" w:rsidR="00427689" w:rsidRDefault="00427689" w:rsidP="00427689">
            <w:pPr>
              <w:pStyle w:val="BodyText"/>
              <w:rPr>
                <w:lang w:eastAsia="en-GB"/>
              </w:rPr>
            </w:pPr>
            <w:r>
              <w:rPr>
                <w:lang w:eastAsia="en-GB"/>
              </w:rPr>
              <w:t>In recent years a number of issues have been identified that require rectification including:</w:t>
            </w:r>
          </w:p>
          <w:p w14:paraId="62CF9D83" w14:textId="3285A104" w:rsidR="00427689" w:rsidRDefault="00427689" w:rsidP="006B39EF">
            <w:pPr>
              <w:pStyle w:val="BodyText"/>
              <w:numPr>
                <w:ilvl w:val="0"/>
                <w:numId w:val="35"/>
              </w:numPr>
              <w:rPr>
                <w:lang w:eastAsia="en-GB"/>
              </w:rPr>
            </w:pPr>
            <w:r>
              <w:rPr>
                <w:lang w:eastAsia="en-GB"/>
              </w:rPr>
              <w:t>Asbestos-cement sheeting present in Oil Store</w:t>
            </w:r>
          </w:p>
          <w:p w14:paraId="51DAA758" w14:textId="7D15D8AC" w:rsidR="00427689" w:rsidRDefault="00427689" w:rsidP="006B39EF">
            <w:pPr>
              <w:pStyle w:val="BodyText"/>
              <w:numPr>
                <w:ilvl w:val="0"/>
                <w:numId w:val="35"/>
              </w:numPr>
              <w:rPr>
                <w:lang w:eastAsia="en-GB"/>
              </w:rPr>
            </w:pPr>
            <w:r>
              <w:rPr>
                <w:lang w:eastAsia="en-GB"/>
              </w:rPr>
              <w:t>Inverter failure</w:t>
            </w:r>
          </w:p>
          <w:p w14:paraId="4C52C55E" w14:textId="0F19B665" w:rsidR="00427689" w:rsidRDefault="00427689" w:rsidP="006B39EF">
            <w:pPr>
              <w:pStyle w:val="BodyText"/>
              <w:numPr>
                <w:ilvl w:val="0"/>
                <w:numId w:val="35"/>
              </w:numPr>
              <w:rPr>
                <w:lang w:eastAsia="en-GB"/>
              </w:rPr>
            </w:pPr>
            <w:r>
              <w:rPr>
                <w:lang w:eastAsia="en-GB"/>
              </w:rPr>
              <w:t xml:space="preserve">Poor power supply configuration </w:t>
            </w:r>
          </w:p>
          <w:p w14:paraId="767BC03C" w14:textId="6ACD4679" w:rsidR="00427689" w:rsidRDefault="00427689" w:rsidP="006B39EF">
            <w:pPr>
              <w:pStyle w:val="BodyText"/>
              <w:numPr>
                <w:ilvl w:val="0"/>
                <w:numId w:val="35"/>
              </w:numPr>
              <w:rPr>
                <w:lang w:eastAsia="en-GB"/>
              </w:rPr>
            </w:pPr>
            <w:r>
              <w:rPr>
                <w:lang w:eastAsia="en-GB"/>
              </w:rPr>
              <w:t xml:space="preserve">Corrosion to oil store door </w:t>
            </w:r>
          </w:p>
          <w:p w14:paraId="0AEC923D" w14:textId="15B36B7D" w:rsidR="00D9429E" w:rsidRDefault="00427689" w:rsidP="00663629">
            <w:pPr>
              <w:pStyle w:val="BodyText"/>
              <w:rPr>
                <w:lang w:eastAsia="en-GB"/>
              </w:rPr>
            </w:pPr>
            <w:r>
              <w:rPr>
                <w:lang w:eastAsia="en-GB"/>
              </w:rPr>
              <w:t>The objective of the project is to improve the condition of the building and it improve the AtoN’s electrical configuration.</w:t>
            </w:r>
          </w:p>
        </w:tc>
      </w:tr>
      <w:tr w:rsidR="00D9429E" w14:paraId="0564EFBE" w14:textId="77777777" w:rsidTr="00663629">
        <w:tc>
          <w:tcPr>
            <w:tcW w:w="2268" w:type="dxa"/>
          </w:tcPr>
          <w:p w14:paraId="033863BA" w14:textId="129BB8BF" w:rsidR="00D9429E" w:rsidRPr="000B0EDA" w:rsidRDefault="00FE419C" w:rsidP="00663629">
            <w:pPr>
              <w:pStyle w:val="BodyText"/>
              <w:rPr>
                <w:b/>
                <w:bCs/>
                <w:sz w:val="20"/>
                <w:szCs w:val="20"/>
              </w:rPr>
            </w:pPr>
            <w:r w:rsidRPr="00325649">
              <w:rPr>
                <w:b/>
                <w:bCs/>
                <w:lang w:eastAsia="en-GB"/>
              </w:rPr>
              <w:t>Scope of works:</w:t>
            </w:r>
          </w:p>
        </w:tc>
        <w:tc>
          <w:tcPr>
            <w:tcW w:w="5098" w:type="dxa"/>
          </w:tcPr>
          <w:p w14:paraId="751AA270" w14:textId="77777777" w:rsidR="00B34ECF" w:rsidRDefault="00B34ECF" w:rsidP="00B34ECF">
            <w:pPr>
              <w:pStyle w:val="BodyText"/>
              <w:rPr>
                <w:lang w:eastAsia="en-GB"/>
              </w:rPr>
            </w:pPr>
            <w:r>
              <w:rPr>
                <w:lang w:eastAsia="en-GB"/>
              </w:rPr>
              <w:t>Recent assessment of the Lighthouse has identified the necessity of the following work:</w:t>
            </w:r>
          </w:p>
          <w:p w14:paraId="19D68DC3" w14:textId="68EFB939" w:rsidR="00B34ECF" w:rsidRDefault="00B34ECF" w:rsidP="006B39EF">
            <w:pPr>
              <w:pStyle w:val="BodyText"/>
              <w:numPr>
                <w:ilvl w:val="0"/>
                <w:numId w:val="34"/>
              </w:numPr>
              <w:rPr>
                <w:lang w:eastAsia="en-GB"/>
              </w:rPr>
            </w:pPr>
            <w:r>
              <w:rPr>
                <w:lang w:eastAsia="en-GB"/>
              </w:rPr>
              <w:t>Removal of all remaining asbestos material from Cape Leeuwin oil store.</w:t>
            </w:r>
          </w:p>
          <w:p w14:paraId="57093B0B" w14:textId="6B8CA094" w:rsidR="00B34ECF" w:rsidRDefault="00B34ECF" w:rsidP="006B39EF">
            <w:pPr>
              <w:pStyle w:val="BodyText"/>
              <w:numPr>
                <w:ilvl w:val="0"/>
                <w:numId w:val="34"/>
              </w:numPr>
              <w:rPr>
                <w:lang w:eastAsia="en-GB"/>
              </w:rPr>
            </w:pPr>
            <w:r>
              <w:rPr>
                <w:lang w:eastAsia="en-GB"/>
              </w:rPr>
              <w:t>Install alternative lining and blanking panel material.</w:t>
            </w:r>
          </w:p>
          <w:p w14:paraId="182B0099" w14:textId="42A59258" w:rsidR="00B34ECF" w:rsidRDefault="00B34ECF" w:rsidP="006B39EF">
            <w:pPr>
              <w:pStyle w:val="BodyText"/>
              <w:numPr>
                <w:ilvl w:val="0"/>
                <w:numId w:val="34"/>
              </w:numPr>
              <w:rPr>
                <w:lang w:eastAsia="en-GB"/>
              </w:rPr>
            </w:pPr>
            <w:r>
              <w:rPr>
                <w:lang w:eastAsia="en-GB"/>
              </w:rPr>
              <w:t>Upgrade of electrical installation within oil store.</w:t>
            </w:r>
          </w:p>
          <w:p w14:paraId="78B818FB" w14:textId="27E4D9C0" w:rsidR="00B34ECF" w:rsidRDefault="00B34ECF" w:rsidP="00B34ECF">
            <w:pPr>
              <w:pStyle w:val="BodyText"/>
              <w:rPr>
                <w:lang w:eastAsia="en-GB"/>
              </w:rPr>
            </w:pPr>
            <w:r>
              <w:rPr>
                <w:lang w:eastAsia="en-GB"/>
              </w:rPr>
              <w:t>•</w:t>
            </w:r>
            <w:r>
              <w:rPr>
                <w:lang w:eastAsia="en-GB"/>
              </w:rPr>
              <w:tab/>
              <w:t>Replacement of severely corroded oil store door and reveal.</w:t>
            </w:r>
          </w:p>
          <w:p w14:paraId="49A355D6" w14:textId="77777777" w:rsidR="00B34ECF" w:rsidRDefault="00B34ECF" w:rsidP="00B34ECF">
            <w:pPr>
              <w:pStyle w:val="BodyText"/>
              <w:rPr>
                <w:lang w:eastAsia="en-GB"/>
              </w:rPr>
            </w:pPr>
            <w:r>
              <w:rPr>
                <w:lang w:eastAsia="en-GB"/>
              </w:rPr>
              <w:t>The works seek to rectify the condition and structural integrity of the building.</w:t>
            </w:r>
          </w:p>
          <w:p w14:paraId="2556937D" w14:textId="77777777" w:rsidR="00D9429E" w:rsidRDefault="00D9429E" w:rsidP="00663629">
            <w:pPr>
              <w:pStyle w:val="BodyText"/>
              <w:rPr>
                <w:lang w:eastAsia="en-GB"/>
              </w:rPr>
            </w:pPr>
          </w:p>
        </w:tc>
      </w:tr>
      <w:tr w:rsidR="00D9429E" w14:paraId="07383BD7" w14:textId="77777777" w:rsidTr="00663629">
        <w:tc>
          <w:tcPr>
            <w:tcW w:w="2268" w:type="dxa"/>
          </w:tcPr>
          <w:p w14:paraId="7BC85F61" w14:textId="1B2DA606" w:rsidR="00D9429E" w:rsidRPr="000B0EDA" w:rsidRDefault="00190838" w:rsidP="00663629">
            <w:pPr>
              <w:pStyle w:val="BodyText"/>
              <w:rPr>
                <w:b/>
                <w:bCs/>
                <w:sz w:val="20"/>
                <w:szCs w:val="20"/>
              </w:rPr>
            </w:pPr>
            <w:r w:rsidRPr="00325649">
              <w:rPr>
                <w:b/>
                <w:bCs/>
                <w:lang w:eastAsia="en-GB"/>
              </w:rPr>
              <w:t>Reasons for activity:</w:t>
            </w:r>
          </w:p>
        </w:tc>
        <w:tc>
          <w:tcPr>
            <w:tcW w:w="5098" w:type="dxa"/>
          </w:tcPr>
          <w:p w14:paraId="50FFFA75" w14:textId="4765A8D2" w:rsidR="00D9429E" w:rsidRDefault="00E72C9C" w:rsidP="00663629">
            <w:pPr>
              <w:pStyle w:val="BodyText"/>
              <w:rPr>
                <w:lang w:eastAsia="en-GB"/>
              </w:rPr>
            </w:pPr>
            <w:r w:rsidRPr="00E72C9C">
              <w:rPr>
                <w:lang w:eastAsia="en-GB"/>
              </w:rPr>
              <w:t>This work is deemed necessary as the removal of hazardous asbestos will enable AMSA to continue effective maintenance on the Lighthouse in a safer workplace for staff. Additionally, the replacement of the severely corroded oil store door will improve the Lighthouse’s overall condition and structural integrity. Upgrades to the tower’s electrical configuration is imperative to the continued operation of the site as an AtoN.</w:t>
            </w:r>
          </w:p>
        </w:tc>
      </w:tr>
      <w:tr w:rsidR="00D9429E" w14:paraId="67E6EC52" w14:textId="77777777" w:rsidTr="00663629">
        <w:tc>
          <w:tcPr>
            <w:tcW w:w="2268" w:type="dxa"/>
          </w:tcPr>
          <w:p w14:paraId="18BE33A4" w14:textId="2807C71A" w:rsidR="00D9429E" w:rsidRPr="000B0EDA" w:rsidRDefault="004A5CCD" w:rsidP="00663629">
            <w:pPr>
              <w:pStyle w:val="BodyText"/>
              <w:rPr>
                <w:b/>
                <w:bCs/>
                <w:sz w:val="20"/>
                <w:szCs w:val="20"/>
              </w:rPr>
            </w:pPr>
            <w:r w:rsidRPr="00325649">
              <w:rPr>
                <w:b/>
                <w:bCs/>
                <w:lang w:eastAsia="en-GB"/>
              </w:rPr>
              <w:t>Options considered:</w:t>
            </w:r>
          </w:p>
        </w:tc>
        <w:tc>
          <w:tcPr>
            <w:tcW w:w="5098" w:type="dxa"/>
          </w:tcPr>
          <w:p w14:paraId="00CA23AD" w14:textId="77777777" w:rsidR="00CC5D58" w:rsidRDefault="00CC5D58" w:rsidP="00CC5D58">
            <w:pPr>
              <w:pStyle w:val="BodyText"/>
              <w:rPr>
                <w:lang w:eastAsia="en-GB"/>
              </w:rPr>
            </w:pPr>
            <w:r>
              <w:rPr>
                <w:lang w:eastAsia="en-GB"/>
              </w:rPr>
              <w:t>1.</w:t>
            </w:r>
            <w:r>
              <w:rPr>
                <w:lang w:eastAsia="en-GB"/>
              </w:rPr>
              <w:tab/>
              <w:t xml:space="preserve">Do nothing or delay works </w:t>
            </w:r>
          </w:p>
          <w:p w14:paraId="65C75573" w14:textId="77777777" w:rsidR="00CC5D58" w:rsidRDefault="00CC5D58" w:rsidP="00CC5D58">
            <w:pPr>
              <w:pStyle w:val="BodyText"/>
              <w:rPr>
                <w:lang w:eastAsia="en-GB"/>
              </w:rPr>
            </w:pPr>
            <w:r>
              <w:rPr>
                <w:lang w:eastAsia="en-GB"/>
              </w:rPr>
              <w:t xml:space="preserve">Advantages: </w:t>
            </w:r>
          </w:p>
          <w:p w14:paraId="2B26000F" w14:textId="2A72D87D" w:rsidR="00CC5D58" w:rsidRDefault="00CC5D58" w:rsidP="009C266E">
            <w:pPr>
              <w:pStyle w:val="BodyText"/>
              <w:numPr>
                <w:ilvl w:val="0"/>
                <w:numId w:val="27"/>
              </w:numPr>
              <w:rPr>
                <w:lang w:eastAsia="en-GB"/>
              </w:rPr>
            </w:pPr>
            <w:r>
              <w:rPr>
                <w:lang w:eastAsia="en-GB"/>
              </w:rPr>
              <w:t xml:space="preserve">Minimise current financial year expenditure </w:t>
            </w:r>
          </w:p>
          <w:p w14:paraId="1BF7BF5E" w14:textId="77777777" w:rsidR="00CC5D58" w:rsidRDefault="00CC5D58" w:rsidP="00CC5D58">
            <w:pPr>
              <w:pStyle w:val="BodyText"/>
              <w:rPr>
                <w:lang w:eastAsia="en-GB"/>
              </w:rPr>
            </w:pPr>
            <w:r>
              <w:rPr>
                <w:lang w:eastAsia="en-GB"/>
              </w:rPr>
              <w:t xml:space="preserve">Impact: </w:t>
            </w:r>
          </w:p>
          <w:p w14:paraId="66EC4D72" w14:textId="77777777" w:rsidR="009C266E" w:rsidRDefault="00CC5D58" w:rsidP="00CC5D58">
            <w:pPr>
              <w:pStyle w:val="BodyText"/>
              <w:numPr>
                <w:ilvl w:val="0"/>
                <w:numId w:val="27"/>
              </w:numPr>
              <w:rPr>
                <w:lang w:eastAsia="en-GB"/>
              </w:rPr>
            </w:pPr>
            <w:r>
              <w:rPr>
                <w:lang w:eastAsia="en-GB"/>
              </w:rPr>
              <w:t>Asbestos containing materials are not removed and remain a hazard to maintenance personnel and visitors to site.</w:t>
            </w:r>
          </w:p>
          <w:p w14:paraId="4F122735" w14:textId="653615B9" w:rsidR="00CC5D58" w:rsidRDefault="00CC5D58" w:rsidP="00CC5D58">
            <w:pPr>
              <w:pStyle w:val="BodyText"/>
              <w:numPr>
                <w:ilvl w:val="0"/>
                <w:numId w:val="27"/>
              </w:numPr>
              <w:rPr>
                <w:lang w:eastAsia="en-GB"/>
              </w:rPr>
            </w:pPr>
            <w:r>
              <w:rPr>
                <w:lang w:eastAsia="en-GB"/>
              </w:rPr>
              <w:t xml:space="preserve">Does not address safety concerns with the temporary inverter installation </w:t>
            </w:r>
          </w:p>
          <w:p w14:paraId="1C530DD3" w14:textId="77777777" w:rsidR="00CC5D58" w:rsidRDefault="00CC5D58" w:rsidP="00CC5D58">
            <w:pPr>
              <w:pStyle w:val="BodyText"/>
              <w:rPr>
                <w:lang w:eastAsia="en-GB"/>
              </w:rPr>
            </w:pPr>
            <w:r>
              <w:rPr>
                <w:lang w:eastAsia="en-GB"/>
              </w:rPr>
              <w:t>2.</w:t>
            </w:r>
            <w:r>
              <w:rPr>
                <w:lang w:eastAsia="en-GB"/>
              </w:rPr>
              <w:tab/>
              <w:t>Remove asbestos from Oil Store, delay electrical upgrades</w:t>
            </w:r>
          </w:p>
          <w:p w14:paraId="39461E4F" w14:textId="77777777" w:rsidR="00CC5D58" w:rsidRDefault="00CC5D58" w:rsidP="00CC5D58">
            <w:pPr>
              <w:pStyle w:val="BodyText"/>
              <w:rPr>
                <w:lang w:eastAsia="en-GB"/>
              </w:rPr>
            </w:pPr>
            <w:r>
              <w:rPr>
                <w:lang w:eastAsia="en-GB"/>
              </w:rPr>
              <w:t>Advantages:</w:t>
            </w:r>
          </w:p>
          <w:p w14:paraId="301B922A" w14:textId="77777777" w:rsidR="00805E58" w:rsidRDefault="00CC5D58" w:rsidP="00CC5D58">
            <w:pPr>
              <w:pStyle w:val="BodyText"/>
              <w:numPr>
                <w:ilvl w:val="0"/>
                <w:numId w:val="27"/>
              </w:numPr>
              <w:rPr>
                <w:lang w:eastAsia="en-GB"/>
              </w:rPr>
            </w:pPr>
            <w:r>
              <w:rPr>
                <w:lang w:eastAsia="en-GB"/>
              </w:rPr>
              <w:t>Removal of all known asbestos from these sites, thus improving safety for maintenance personnel and visitors.</w:t>
            </w:r>
          </w:p>
          <w:p w14:paraId="3D138ACB" w14:textId="57FE3D89" w:rsidR="00CC5D58" w:rsidRDefault="00CC5D58" w:rsidP="00CC5D58">
            <w:pPr>
              <w:pStyle w:val="BodyText"/>
              <w:numPr>
                <w:ilvl w:val="0"/>
                <w:numId w:val="27"/>
              </w:numPr>
              <w:rPr>
                <w:lang w:eastAsia="en-GB"/>
              </w:rPr>
            </w:pPr>
            <w:r>
              <w:rPr>
                <w:lang w:eastAsia="en-GB"/>
              </w:rPr>
              <w:t>Lower initial cost by delaying electrical upgrades</w:t>
            </w:r>
            <w:r w:rsidR="00805E58">
              <w:rPr>
                <w:lang w:eastAsia="en-GB"/>
              </w:rPr>
              <w:t>.</w:t>
            </w:r>
          </w:p>
          <w:p w14:paraId="3E750A1A" w14:textId="77777777" w:rsidR="00CC5D58" w:rsidRDefault="00CC5D58" w:rsidP="00CC5D58">
            <w:pPr>
              <w:pStyle w:val="BodyText"/>
              <w:rPr>
                <w:lang w:eastAsia="en-GB"/>
              </w:rPr>
            </w:pPr>
            <w:r>
              <w:rPr>
                <w:lang w:eastAsia="en-GB"/>
              </w:rPr>
              <w:t>Impact:</w:t>
            </w:r>
          </w:p>
          <w:p w14:paraId="78BC526F" w14:textId="77777777" w:rsidR="00805E58" w:rsidRDefault="00CC5D58" w:rsidP="00CC5D58">
            <w:pPr>
              <w:pStyle w:val="BodyText"/>
              <w:numPr>
                <w:ilvl w:val="0"/>
                <w:numId w:val="27"/>
              </w:numPr>
              <w:rPr>
                <w:lang w:eastAsia="en-GB"/>
              </w:rPr>
            </w:pPr>
            <w:r>
              <w:rPr>
                <w:lang w:eastAsia="en-GB"/>
              </w:rPr>
              <w:t>Does not address safety concerns with the temporary inverter installation.</w:t>
            </w:r>
          </w:p>
          <w:p w14:paraId="37228C43" w14:textId="77777777" w:rsidR="00805E58" w:rsidRDefault="00CC5D58" w:rsidP="00CC5D58">
            <w:pPr>
              <w:pStyle w:val="BodyText"/>
              <w:numPr>
                <w:ilvl w:val="0"/>
                <w:numId w:val="27"/>
              </w:numPr>
              <w:rPr>
                <w:lang w:eastAsia="en-GB"/>
              </w:rPr>
            </w:pPr>
            <w:r>
              <w:rPr>
                <w:lang w:eastAsia="en-GB"/>
              </w:rPr>
              <w:t xml:space="preserve">Existing electrical cables are installed within the wall cavities behind the existing asbestos lining, delaying the electrical upgrades and reinstating electrical equipment in a similar manner would result in additional works to make good the new wall linings when the electrical upgrade does occur. </w:t>
            </w:r>
          </w:p>
          <w:p w14:paraId="134B326E" w14:textId="239C1D73" w:rsidR="00CC5D58" w:rsidRDefault="00CC5D58" w:rsidP="00CC5D58">
            <w:pPr>
              <w:pStyle w:val="BodyText"/>
              <w:numPr>
                <w:ilvl w:val="0"/>
                <w:numId w:val="27"/>
              </w:numPr>
              <w:rPr>
                <w:lang w:eastAsia="en-GB"/>
              </w:rPr>
            </w:pPr>
            <w:r>
              <w:rPr>
                <w:lang w:eastAsia="en-GB"/>
              </w:rPr>
              <w:t>Second stage of works required to undertake electrical upgrades.</w:t>
            </w:r>
          </w:p>
          <w:p w14:paraId="43E4D57F" w14:textId="77777777" w:rsidR="00CC5D58" w:rsidRDefault="00CC5D58" w:rsidP="00CC5D58">
            <w:pPr>
              <w:pStyle w:val="BodyText"/>
              <w:rPr>
                <w:lang w:eastAsia="en-GB"/>
              </w:rPr>
            </w:pPr>
            <w:r>
              <w:rPr>
                <w:lang w:eastAsia="en-GB"/>
              </w:rPr>
              <w:t>3.</w:t>
            </w:r>
            <w:r>
              <w:rPr>
                <w:lang w:eastAsia="en-GB"/>
              </w:rPr>
              <w:tab/>
              <w:t>Remove asbestos from inside the oil store. Undertaken electrical upgrades.</w:t>
            </w:r>
          </w:p>
          <w:p w14:paraId="3CDF2FF2" w14:textId="77777777" w:rsidR="00CC5D58" w:rsidRDefault="00CC5D58" w:rsidP="00CC5D58">
            <w:pPr>
              <w:pStyle w:val="BodyText"/>
              <w:rPr>
                <w:lang w:eastAsia="en-GB"/>
              </w:rPr>
            </w:pPr>
            <w:r>
              <w:rPr>
                <w:lang w:eastAsia="en-GB"/>
              </w:rPr>
              <w:t>Advantages:</w:t>
            </w:r>
          </w:p>
          <w:p w14:paraId="5482BBBA" w14:textId="77777777" w:rsidR="00805E58" w:rsidRDefault="00CC5D58" w:rsidP="00CC5D58">
            <w:pPr>
              <w:pStyle w:val="BodyText"/>
              <w:numPr>
                <w:ilvl w:val="0"/>
                <w:numId w:val="27"/>
              </w:numPr>
              <w:rPr>
                <w:lang w:eastAsia="en-GB"/>
              </w:rPr>
            </w:pPr>
            <w:r>
              <w:rPr>
                <w:lang w:eastAsia="en-GB"/>
              </w:rPr>
              <w:t>Removal of all known asbestos from these sites, thus improving safety for maintenance personnel and visitors.</w:t>
            </w:r>
          </w:p>
          <w:p w14:paraId="6E501D9D" w14:textId="77777777" w:rsidR="00805E58" w:rsidRDefault="00CC5D58" w:rsidP="00CC5D58">
            <w:pPr>
              <w:pStyle w:val="BodyText"/>
              <w:numPr>
                <w:ilvl w:val="0"/>
                <w:numId w:val="27"/>
              </w:numPr>
              <w:rPr>
                <w:lang w:eastAsia="en-GB"/>
              </w:rPr>
            </w:pPr>
            <w:r>
              <w:rPr>
                <w:lang w:eastAsia="en-GB"/>
              </w:rPr>
              <w:t>Eliminates safety concerns with the temporary inverter installation.</w:t>
            </w:r>
          </w:p>
          <w:p w14:paraId="193346FC" w14:textId="49982F01" w:rsidR="00CC5D58" w:rsidRDefault="00CC5D58" w:rsidP="00CC5D58">
            <w:pPr>
              <w:pStyle w:val="BodyText"/>
              <w:numPr>
                <w:ilvl w:val="0"/>
                <w:numId w:val="27"/>
              </w:numPr>
              <w:rPr>
                <w:lang w:eastAsia="en-GB"/>
              </w:rPr>
            </w:pPr>
            <w:r>
              <w:rPr>
                <w:lang w:eastAsia="en-GB"/>
              </w:rPr>
              <w:t xml:space="preserve">Makes Oil Store safe for tourist access in the future. </w:t>
            </w:r>
          </w:p>
          <w:p w14:paraId="57B22C36" w14:textId="77777777" w:rsidR="00CC5D58" w:rsidRDefault="00CC5D58" w:rsidP="00CC5D58">
            <w:pPr>
              <w:pStyle w:val="BodyText"/>
              <w:rPr>
                <w:lang w:eastAsia="en-GB"/>
              </w:rPr>
            </w:pPr>
            <w:r>
              <w:rPr>
                <w:lang w:eastAsia="en-GB"/>
              </w:rPr>
              <w:t>Impact:</w:t>
            </w:r>
          </w:p>
          <w:p w14:paraId="737B3AEB" w14:textId="77777777" w:rsidR="00805E58" w:rsidRDefault="00CC5D58" w:rsidP="00CC5D58">
            <w:pPr>
              <w:pStyle w:val="BodyText"/>
              <w:numPr>
                <w:ilvl w:val="0"/>
                <w:numId w:val="27"/>
              </w:numPr>
              <w:rPr>
                <w:lang w:eastAsia="en-GB"/>
              </w:rPr>
            </w:pPr>
            <w:r>
              <w:rPr>
                <w:lang w:eastAsia="en-GB"/>
              </w:rPr>
              <w:t xml:space="preserve">Higher initial cost but lower overall as undertaking the electrical upgrades in conjunction with the asbestos removal will eliminate the requirement to disturb or make good the new wall linings at a later date. </w:t>
            </w:r>
          </w:p>
          <w:p w14:paraId="79B4D300" w14:textId="584BEACA" w:rsidR="00CC5D58" w:rsidRDefault="00CC5D58" w:rsidP="00CC5D58">
            <w:pPr>
              <w:pStyle w:val="BodyText"/>
              <w:numPr>
                <w:ilvl w:val="0"/>
                <w:numId w:val="27"/>
              </w:numPr>
              <w:rPr>
                <w:lang w:eastAsia="en-GB"/>
              </w:rPr>
            </w:pPr>
            <w:r>
              <w:rPr>
                <w:lang w:eastAsia="en-GB"/>
              </w:rPr>
              <w:t xml:space="preserve">Repair of internal accessways </w:t>
            </w:r>
          </w:p>
          <w:p w14:paraId="290F97FE" w14:textId="77777777" w:rsidR="00CC5D58" w:rsidRDefault="00CC5D58" w:rsidP="00CC5D58">
            <w:pPr>
              <w:pStyle w:val="BodyText"/>
              <w:rPr>
                <w:lang w:eastAsia="en-GB"/>
              </w:rPr>
            </w:pPr>
            <w:r>
              <w:rPr>
                <w:lang w:eastAsia="en-GB"/>
              </w:rPr>
              <w:t>The investigation and subsequent potential repairs are essential to:</w:t>
            </w:r>
          </w:p>
          <w:p w14:paraId="5646C1D1" w14:textId="7CA700CE" w:rsidR="00CC5D58" w:rsidRDefault="00CC5D58" w:rsidP="006B39EF">
            <w:pPr>
              <w:pStyle w:val="BodyText"/>
              <w:numPr>
                <w:ilvl w:val="0"/>
                <w:numId w:val="33"/>
              </w:numPr>
              <w:rPr>
                <w:lang w:eastAsia="en-GB"/>
              </w:rPr>
            </w:pPr>
            <w:r>
              <w:rPr>
                <w:lang w:eastAsia="en-GB"/>
              </w:rPr>
              <w:t>Ensure the structural adequacy of the accessways and safety of personnel accessing the site</w:t>
            </w:r>
          </w:p>
          <w:p w14:paraId="53CFD9E4" w14:textId="752B0F5A" w:rsidR="00D9429E" w:rsidRDefault="00CC5D58" w:rsidP="006B39EF">
            <w:pPr>
              <w:pStyle w:val="BodyText"/>
              <w:numPr>
                <w:ilvl w:val="0"/>
                <w:numId w:val="33"/>
              </w:numPr>
              <w:rPr>
                <w:lang w:eastAsia="en-GB"/>
              </w:rPr>
            </w:pPr>
            <w:r>
              <w:rPr>
                <w:lang w:eastAsia="en-GB"/>
              </w:rPr>
              <w:t>Reduce the potential for damage and cracking of the stonework due to corrosion of the embedded steel.</w:t>
            </w:r>
          </w:p>
        </w:tc>
      </w:tr>
      <w:tr w:rsidR="00D9429E" w14:paraId="7507D82B" w14:textId="77777777" w:rsidTr="00663629">
        <w:tc>
          <w:tcPr>
            <w:tcW w:w="2268" w:type="dxa"/>
          </w:tcPr>
          <w:p w14:paraId="5B1969C8" w14:textId="455A0FD6" w:rsidR="00D9429E" w:rsidRPr="00325649" w:rsidRDefault="00563B14" w:rsidP="00663629">
            <w:pPr>
              <w:pStyle w:val="BodyText"/>
              <w:rPr>
                <w:b/>
                <w:bCs/>
                <w:lang w:eastAsia="en-GB"/>
              </w:rPr>
            </w:pPr>
            <w:r w:rsidRPr="00325649">
              <w:rPr>
                <w:b/>
                <w:bCs/>
                <w:lang w:eastAsia="en-GB"/>
              </w:rPr>
              <w:t>Impact of proposal:</w:t>
            </w:r>
          </w:p>
        </w:tc>
        <w:tc>
          <w:tcPr>
            <w:tcW w:w="5098" w:type="dxa"/>
          </w:tcPr>
          <w:p w14:paraId="78FBF58B" w14:textId="07FC8920" w:rsidR="00D9429E" w:rsidRDefault="00BE4B35" w:rsidP="00663629">
            <w:pPr>
              <w:pStyle w:val="BodyText"/>
              <w:rPr>
                <w:lang w:eastAsia="en-GB"/>
              </w:rPr>
            </w:pPr>
            <w:r w:rsidRPr="00BE4B35">
              <w:rPr>
                <w:lang w:eastAsia="en-GB"/>
              </w:rPr>
              <w:t>Should the work be approved, Cape Leeuwin will be free of all known asbestos material, its electrical configuration will be rectified so to improve its AtoN capabilities.</w:t>
            </w:r>
          </w:p>
        </w:tc>
      </w:tr>
    </w:tbl>
    <w:p w14:paraId="58E8F717" w14:textId="198962E0" w:rsidR="001860EE" w:rsidRDefault="001860EE" w:rsidP="001860EE">
      <w:pPr>
        <w:pStyle w:val="BodyText"/>
        <w:rPr>
          <w:lang w:eastAsia="en-GB"/>
        </w:rPr>
      </w:pPr>
    </w:p>
    <w:p w14:paraId="7EE29A8F" w14:textId="66A42427" w:rsidR="005C5DD3" w:rsidRDefault="009256EE" w:rsidP="005C5DD3">
      <w:pPr>
        <w:pStyle w:val="AnnexHead2"/>
      </w:pPr>
      <w:r>
        <w:t>mitigation measures</w:t>
      </w:r>
    </w:p>
    <w:p w14:paraId="420BE986" w14:textId="2C50E050" w:rsidR="009256EE" w:rsidRDefault="009256EE" w:rsidP="009256EE">
      <w:pPr>
        <w:pStyle w:val="Heading1separationline"/>
        <w:rPr>
          <w:lang w:eastAsia="en-GB"/>
        </w:rPr>
      </w:pPr>
    </w:p>
    <w:p w14:paraId="35BA21EC" w14:textId="0F5BA91F" w:rsidR="009256EE" w:rsidRDefault="00DA675B" w:rsidP="009256EE">
      <w:pPr>
        <w:pStyle w:val="BodyText"/>
        <w:rPr>
          <w:lang w:eastAsia="en-GB"/>
        </w:rPr>
      </w:pPr>
      <w:r w:rsidRPr="00DA675B">
        <w:rPr>
          <w:lang w:eastAsia="en-GB"/>
        </w:rPr>
        <w:t>Throughout the duration of the works, various precautions (listed below) will be put in place to ensure no impact is made to the Lighthouse’s heritage values.</w:t>
      </w:r>
    </w:p>
    <w:p w14:paraId="4024FE4E" w14:textId="76C95B47" w:rsidR="00461F0A" w:rsidRDefault="0046160D" w:rsidP="00461F0A">
      <w:pPr>
        <w:pStyle w:val="AnnexHead3"/>
      </w:pPr>
      <w:r>
        <w:t>G</w:t>
      </w:r>
      <w:r w:rsidR="00461F0A">
        <w:t>eneral</w:t>
      </w:r>
    </w:p>
    <w:p w14:paraId="5E057397" w14:textId="4838D863" w:rsidR="00461F0A" w:rsidRDefault="00461F0A" w:rsidP="00461F0A">
      <w:pPr>
        <w:pStyle w:val="Heading2separationline"/>
        <w:rPr>
          <w:lang w:eastAsia="en-GB"/>
        </w:rPr>
      </w:pPr>
    </w:p>
    <w:p w14:paraId="74D204E2" w14:textId="77777777" w:rsidR="00260841" w:rsidRDefault="00C02470" w:rsidP="00C02470">
      <w:pPr>
        <w:pStyle w:val="BodyText"/>
        <w:numPr>
          <w:ilvl w:val="0"/>
          <w:numId w:val="27"/>
        </w:numPr>
        <w:rPr>
          <w:lang w:eastAsia="en-GB"/>
        </w:rPr>
      </w:pPr>
      <w:r>
        <w:rPr>
          <w:lang w:eastAsia="en-GB"/>
        </w:rPr>
        <w:t>No work will infringe on the Keeper’s Cottages, sites of archaeological significance, or areas of environmental conservation.</w:t>
      </w:r>
    </w:p>
    <w:p w14:paraId="4A7E73C1" w14:textId="3EA5AC5B" w:rsidR="00C02470" w:rsidRDefault="00C02470" w:rsidP="00C02470">
      <w:pPr>
        <w:pStyle w:val="BodyText"/>
        <w:numPr>
          <w:ilvl w:val="0"/>
          <w:numId w:val="27"/>
        </w:numPr>
        <w:rPr>
          <w:lang w:eastAsia="en-GB"/>
        </w:rPr>
      </w:pPr>
      <w:r>
        <w:rPr>
          <w:lang w:eastAsia="en-GB"/>
        </w:rPr>
        <w:t>No fabric will be permanently removed from the structure aside from the following:</w:t>
      </w:r>
    </w:p>
    <w:p w14:paraId="702B85AF" w14:textId="77777777" w:rsidR="00C02470" w:rsidRDefault="00C02470" w:rsidP="00C02470">
      <w:pPr>
        <w:pStyle w:val="BodyText"/>
        <w:ind w:firstLine="709"/>
        <w:rPr>
          <w:lang w:eastAsia="en-GB"/>
        </w:rPr>
      </w:pPr>
      <w:r>
        <w:rPr>
          <w:lang w:eastAsia="en-GB"/>
        </w:rPr>
        <w:t>-</w:t>
      </w:r>
      <w:r>
        <w:rPr>
          <w:lang w:eastAsia="en-GB"/>
        </w:rPr>
        <w:tab/>
        <w:t xml:space="preserve">severely corroded fabric </w:t>
      </w:r>
    </w:p>
    <w:p w14:paraId="50B46ADB" w14:textId="77777777" w:rsidR="00C02470" w:rsidRDefault="00C02470" w:rsidP="00C02470">
      <w:pPr>
        <w:pStyle w:val="BodyText"/>
        <w:ind w:firstLine="709"/>
        <w:rPr>
          <w:lang w:eastAsia="en-GB"/>
        </w:rPr>
      </w:pPr>
      <w:r>
        <w:rPr>
          <w:lang w:eastAsia="en-GB"/>
        </w:rPr>
        <w:t>-</w:t>
      </w:r>
      <w:r>
        <w:rPr>
          <w:lang w:eastAsia="en-GB"/>
        </w:rPr>
        <w:tab/>
        <w:t xml:space="preserve">asbestos cement sheeting  </w:t>
      </w:r>
    </w:p>
    <w:p w14:paraId="34743D22" w14:textId="77777777" w:rsidR="00C02470" w:rsidRDefault="00C02470" w:rsidP="00C02470">
      <w:pPr>
        <w:pStyle w:val="BodyText"/>
        <w:ind w:firstLine="709"/>
        <w:rPr>
          <w:lang w:eastAsia="en-GB"/>
        </w:rPr>
      </w:pPr>
      <w:r>
        <w:rPr>
          <w:lang w:eastAsia="en-GB"/>
        </w:rPr>
        <w:t>-</w:t>
      </w:r>
      <w:r>
        <w:rPr>
          <w:lang w:eastAsia="en-GB"/>
        </w:rPr>
        <w:tab/>
        <w:t>redundant, modern electrical/power supply features</w:t>
      </w:r>
    </w:p>
    <w:p w14:paraId="6A5A1891" w14:textId="707B6D6C" w:rsidR="00C02470" w:rsidRDefault="00C02470" w:rsidP="00260841">
      <w:pPr>
        <w:pStyle w:val="BodyText"/>
        <w:numPr>
          <w:ilvl w:val="0"/>
          <w:numId w:val="28"/>
        </w:numPr>
        <w:rPr>
          <w:lang w:eastAsia="en-GB"/>
        </w:rPr>
      </w:pPr>
      <w:r>
        <w:rPr>
          <w:lang w:eastAsia="en-GB"/>
        </w:rPr>
        <w:t>Removed fabric will be documented before, during and after removal.</w:t>
      </w:r>
    </w:p>
    <w:p w14:paraId="1D6D5D00" w14:textId="563ED663" w:rsidR="00C02470" w:rsidRDefault="00C02470" w:rsidP="00260841">
      <w:pPr>
        <w:pStyle w:val="BodyText"/>
        <w:numPr>
          <w:ilvl w:val="0"/>
          <w:numId w:val="28"/>
        </w:numPr>
        <w:rPr>
          <w:lang w:eastAsia="en-GB"/>
        </w:rPr>
      </w:pPr>
      <w:r>
        <w:rPr>
          <w:lang w:eastAsia="en-GB"/>
        </w:rPr>
        <w:t>Fabric outlined in the scope for temporary removal during reparation and repainting will be returned to their existing position.</w:t>
      </w:r>
    </w:p>
    <w:p w14:paraId="0795992D" w14:textId="60814790" w:rsidR="00C02470" w:rsidRDefault="00C02470" w:rsidP="00260841">
      <w:pPr>
        <w:pStyle w:val="BodyText"/>
        <w:numPr>
          <w:ilvl w:val="0"/>
          <w:numId w:val="28"/>
        </w:numPr>
        <w:rPr>
          <w:lang w:eastAsia="en-GB"/>
        </w:rPr>
      </w:pPr>
      <w:r>
        <w:rPr>
          <w:lang w:eastAsia="en-GB"/>
        </w:rPr>
        <w:t>Surface preparation techniques will be chosen based on their suitability, and small areas of fabric will be tested prior to use of the technique.</w:t>
      </w:r>
    </w:p>
    <w:p w14:paraId="11221477" w14:textId="385FE295" w:rsidR="00C02470" w:rsidRDefault="00C02470" w:rsidP="00260841">
      <w:pPr>
        <w:pStyle w:val="BodyText"/>
        <w:numPr>
          <w:ilvl w:val="0"/>
          <w:numId w:val="28"/>
        </w:numPr>
        <w:rPr>
          <w:lang w:eastAsia="en-GB"/>
        </w:rPr>
      </w:pPr>
      <w:r>
        <w:rPr>
          <w:lang w:eastAsia="en-GB"/>
        </w:rPr>
        <w:t>Where possible, heritage fabric removed will be registered as an artefact in AMSA’s asset database and stored on-site.</w:t>
      </w:r>
    </w:p>
    <w:p w14:paraId="6377C6C9" w14:textId="388F27F2" w:rsidR="00C02470" w:rsidRDefault="00C02470" w:rsidP="00260841">
      <w:pPr>
        <w:pStyle w:val="BodyText"/>
        <w:numPr>
          <w:ilvl w:val="0"/>
          <w:numId w:val="28"/>
        </w:numPr>
        <w:rPr>
          <w:lang w:eastAsia="en-GB"/>
        </w:rPr>
      </w:pPr>
      <w:r>
        <w:rPr>
          <w:lang w:eastAsia="en-GB"/>
        </w:rPr>
        <w:t>Daily reports will be generated and provided to AMSA.</w:t>
      </w:r>
    </w:p>
    <w:p w14:paraId="0511F7A5" w14:textId="4B195807" w:rsidR="00C02470" w:rsidRDefault="00C02470" w:rsidP="00260841">
      <w:pPr>
        <w:pStyle w:val="BodyText"/>
        <w:numPr>
          <w:ilvl w:val="0"/>
          <w:numId w:val="28"/>
        </w:numPr>
        <w:rPr>
          <w:lang w:eastAsia="en-GB"/>
        </w:rPr>
      </w:pPr>
      <w:r>
        <w:rPr>
          <w:lang w:eastAsia="en-GB"/>
        </w:rPr>
        <w:t>The work will be inspected at completion to ensure compliance with Burra Charter Guidelines.</w:t>
      </w:r>
    </w:p>
    <w:p w14:paraId="1D563AA1" w14:textId="09B408EB" w:rsidR="00C02470" w:rsidRDefault="00C02470" w:rsidP="00260841">
      <w:pPr>
        <w:pStyle w:val="BodyText"/>
        <w:numPr>
          <w:ilvl w:val="0"/>
          <w:numId w:val="28"/>
        </w:numPr>
        <w:rPr>
          <w:lang w:eastAsia="en-GB"/>
        </w:rPr>
      </w:pPr>
      <w:r>
        <w:rPr>
          <w:lang w:eastAsia="en-GB"/>
        </w:rPr>
        <w:t>Work will adhere to the guidelines set out within AMSA’s Heritage Strategy.</w:t>
      </w:r>
    </w:p>
    <w:p w14:paraId="1013E31F" w14:textId="1AF70ECE" w:rsidR="00C02470" w:rsidRDefault="00C02470" w:rsidP="00260841">
      <w:pPr>
        <w:pStyle w:val="BodyText"/>
        <w:numPr>
          <w:ilvl w:val="0"/>
          <w:numId w:val="28"/>
        </w:numPr>
        <w:rPr>
          <w:lang w:eastAsia="en-GB"/>
        </w:rPr>
      </w:pPr>
      <w:r>
        <w:rPr>
          <w:lang w:eastAsia="en-GB"/>
        </w:rPr>
        <w:t>Any follow up works required will be scheduled ASAP.</w:t>
      </w:r>
    </w:p>
    <w:p w14:paraId="65FCCB51" w14:textId="69FF5E83" w:rsidR="00C02470" w:rsidRDefault="00C02470" w:rsidP="00260841">
      <w:pPr>
        <w:pStyle w:val="BodyText"/>
        <w:numPr>
          <w:ilvl w:val="0"/>
          <w:numId w:val="28"/>
        </w:numPr>
        <w:rPr>
          <w:lang w:eastAsia="en-GB"/>
        </w:rPr>
      </w:pPr>
      <w:r>
        <w:rPr>
          <w:lang w:eastAsia="en-GB"/>
        </w:rPr>
        <w:t>A Heritage Fabric Register will be completed following the work.</w:t>
      </w:r>
    </w:p>
    <w:p w14:paraId="1696A800" w14:textId="5BD23644" w:rsidR="00DF4907" w:rsidRDefault="0046160D" w:rsidP="00DF4907">
      <w:pPr>
        <w:pStyle w:val="AnnexHead3"/>
      </w:pPr>
      <w:r>
        <w:t>R</w:t>
      </w:r>
      <w:r w:rsidR="00DF4907">
        <w:t>epainting</w:t>
      </w:r>
    </w:p>
    <w:p w14:paraId="12BCF594" w14:textId="5FDA04CF" w:rsidR="00DF4907" w:rsidRDefault="00DF4907" w:rsidP="00DF4907">
      <w:pPr>
        <w:pStyle w:val="Heading2separationline"/>
        <w:rPr>
          <w:lang w:eastAsia="en-GB"/>
        </w:rPr>
      </w:pPr>
    </w:p>
    <w:p w14:paraId="5D67F280" w14:textId="4C7A213F" w:rsidR="00AD1D6F" w:rsidRDefault="00AD1D6F" w:rsidP="00260841">
      <w:pPr>
        <w:pStyle w:val="BodyText"/>
        <w:numPr>
          <w:ilvl w:val="0"/>
          <w:numId w:val="29"/>
        </w:numPr>
        <w:rPr>
          <w:lang w:eastAsia="en-GB"/>
        </w:rPr>
      </w:pPr>
      <w:r>
        <w:rPr>
          <w:lang w:eastAsia="en-GB"/>
        </w:rPr>
        <w:t>Surfaces will be painted in accordance with the AMSA Lighthouse Coating Specification.</w:t>
      </w:r>
    </w:p>
    <w:p w14:paraId="77CEF33C" w14:textId="38C8FAF1" w:rsidR="00AD1D6F" w:rsidRDefault="00AD1D6F" w:rsidP="00260841">
      <w:pPr>
        <w:pStyle w:val="BodyText"/>
        <w:numPr>
          <w:ilvl w:val="0"/>
          <w:numId w:val="29"/>
        </w:numPr>
        <w:rPr>
          <w:lang w:eastAsia="en-GB"/>
        </w:rPr>
      </w:pPr>
      <w:r>
        <w:rPr>
          <w:lang w:eastAsia="en-GB"/>
        </w:rPr>
        <w:t>No new colour schemes will be implemented during repainting.</w:t>
      </w:r>
    </w:p>
    <w:p w14:paraId="49F75848" w14:textId="3A690498" w:rsidR="00DF4907" w:rsidRPr="002F0234" w:rsidRDefault="00AD1D6F" w:rsidP="00260841">
      <w:pPr>
        <w:pStyle w:val="BodyText"/>
        <w:numPr>
          <w:ilvl w:val="0"/>
          <w:numId w:val="29"/>
        </w:numPr>
      </w:pPr>
      <w:r>
        <w:rPr>
          <w:lang w:eastAsia="en-GB"/>
        </w:rPr>
        <w:t>Any replacement materials will be painted to match existing colour scheme.</w:t>
      </w:r>
    </w:p>
    <w:p w14:paraId="30268388" w14:textId="7C7490D6" w:rsidR="00DF4907" w:rsidRDefault="0046160D" w:rsidP="00DF4907">
      <w:pPr>
        <w:pStyle w:val="AnnexHead3"/>
      </w:pPr>
      <w:r>
        <w:t>C</w:t>
      </w:r>
      <w:r w:rsidR="00615223">
        <w:t>orrosion reparations</w:t>
      </w:r>
    </w:p>
    <w:p w14:paraId="6AFAE227" w14:textId="2495AA89" w:rsidR="00615223" w:rsidRDefault="00615223" w:rsidP="00615223">
      <w:pPr>
        <w:pStyle w:val="Heading2separationline"/>
        <w:rPr>
          <w:lang w:eastAsia="en-GB"/>
        </w:rPr>
      </w:pPr>
    </w:p>
    <w:p w14:paraId="176B3B27" w14:textId="58914328" w:rsidR="00465DCE" w:rsidRDefault="00465DCE" w:rsidP="00260841">
      <w:pPr>
        <w:pStyle w:val="BodyText"/>
        <w:numPr>
          <w:ilvl w:val="0"/>
          <w:numId w:val="30"/>
        </w:numPr>
        <w:rPr>
          <w:lang w:eastAsia="en-GB"/>
        </w:rPr>
      </w:pPr>
      <w:r>
        <w:rPr>
          <w:lang w:eastAsia="en-GB"/>
        </w:rPr>
        <w:t>All corroded fabric outlined in the scope will be repaired to replicate the original design.</w:t>
      </w:r>
    </w:p>
    <w:p w14:paraId="07C8FEFE" w14:textId="38E14245" w:rsidR="00465DCE" w:rsidRDefault="00465DCE" w:rsidP="00260841">
      <w:pPr>
        <w:pStyle w:val="BodyText"/>
        <w:numPr>
          <w:ilvl w:val="0"/>
          <w:numId w:val="30"/>
        </w:numPr>
        <w:rPr>
          <w:lang w:eastAsia="en-GB"/>
        </w:rPr>
      </w:pPr>
      <w:r>
        <w:rPr>
          <w:lang w:eastAsia="en-GB"/>
        </w:rPr>
        <w:t>Wherever possible, fabric will be repaired rather than replaced.</w:t>
      </w:r>
    </w:p>
    <w:p w14:paraId="1CBC0C29" w14:textId="17170AA6" w:rsidR="00615223" w:rsidRPr="002F0234" w:rsidRDefault="00465DCE" w:rsidP="00260841">
      <w:pPr>
        <w:pStyle w:val="BodyText"/>
        <w:numPr>
          <w:ilvl w:val="0"/>
          <w:numId w:val="30"/>
        </w:numPr>
      </w:pPr>
      <w:r>
        <w:rPr>
          <w:lang w:eastAsia="en-GB"/>
        </w:rPr>
        <w:t>Replacement materials will be fabricated to respect the original design of the lighthouse, and will be painted to match the existing colour scheme.</w:t>
      </w:r>
    </w:p>
    <w:p w14:paraId="1E592409" w14:textId="1A79F4D8" w:rsidR="00491341" w:rsidRDefault="0046160D" w:rsidP="00491341">
      <w:pPr>
        <w:pStyle w:val="AnnexHead3"/>
      </w:pPr>
      <w:r w:rsidRPr="0046160D">
        <w:t>Electrical installations/removals</w:t>
      </w:r>
      <w:r w:rsidR="00B6079C">
        <w:t>/</w:t>
      </w:r>
      <w:r w:rsidR="00491341">
        <w:t>reparations</w:t>
      </w:r>
    </w:p>
    <w:p w14:paraId="7DD60155" w14:textId="5132A08C" w:rsidR="00665590" w:rsidRDefault="00665590" w:rsidP="00260841">
      <w:pPr>
        <w:pStyle w:val="BodyText"/>
        <w:numPr>
          <w:ilvl w:val="0"/>
          <w:numId w:val="31"/>
        </w:numPr>
        <w:rPr>
          <w:lang w:eastAsia="en-GB"/>
        </w:rPr>
      </w:pPr>
      <w:r>
        <w:rPr>
          <w:lang w:eastAsia="en-GB"/>
        </w:rPr>
        <w:t>Upgrades to the electrical configuration will seek to minimise visual impact inside the lighthouse.</w:t>
      </w:r>
    </w:p>
    <w:p w14:paraId="15FE2386" w14:textId="16262E0D" w:rsidR="00665590" w:rsidRDefault="00665590" w:rsidP="00260841">
      <w:pPr>
        <w:pStyle w:val="BodyText"/>
        <w:numPr>
          <w:ilvl w:val="0"/>
          <w:numId w:val="31"/>
        </w:numPr>
        <w:rPr>
          <w:lang w:eastAsia="en-GB"/>
        </w:rPr>
      </w:pPr>
      <w:r>
        <w:rPr>
          <w:lang w:eastAsia="en-GB"/>
        </w:rPr>
        <w:t>Existing penetrations in the fabric will be utilised.</w:t>
      </w:r>
    </w:p>
    <w:p w14:paraId="46A2F148" w14:textId="46B63A47" w:rsidR="005C5DD3" w:rsidRDefault="00665590" w:rsidP="00260841">
      <w:pPr>
        <w:pStyle w:val="BodyText"/>
        <w:numPr>
          <w:ilvl w:val="0"/>
          <w:numId w:val="31"/>
        </w:numPr>
        <w:rPr>
          <w:lang w:eastAsia="en-GB"/>
        </w:rPr>
      </w:pPr>
      <w:r>
        <w:rPr>
          <w:lang w:eastAsia="en-GB"/>
        </w:rPr>
        <w:t>In the instance new penetrations are required, they will be limited in number, and installed in suitable areas (such as stonework mortar) so as to limit impact on heritage fabric)</w:t>
      </w:r>
    </w:p>
    <w:p w14:paraId="521E449B" w14:textId="538D1A8C" w:rsidR="00465DCE" w:rsidRDefault="00F34266" w:rsidP="00465DCE">
      <w:pPr>
        <w:pStyle w:val="AnnexHead3"/>
      </w:pPr>
      <w:r>
        <w:t>Asbestos removal</w:t>
      </w:r>
    </w:p>
    <w:p w14:paraId="6740572E" w14:textId="7C16710D" w:rsidR="00F34266" w:rsidRDefault="00F34266" w:rsidP="00F34266">
      <w:pPr>
        <w:pStyle w:val="Heading2separationline"/>
        <w:rPr>
          <w:lang w:eastAsia="en-GB"/>
        </w:rPr>
      </w:pPr>
    </w:p>
    <w:p w14:paraId="03FC0506" w14:textId="7C374166" w:rsidR="00F34266" w:rsidRPr="002F0234" w:rsidRDefault="0064443F" w:rsidP="00260841">
      <w:pPr>
        <w:pStyle w:val="BodyText"/>
        <w:numPr>
          <w:ilvl w:val="0"/>
          <w:numId w:val="32"/>
        </w:numPr>
      </w:pPr>
      <w:r w:rsidRPr="0064443F">
        <w:rPr>
          <w:lang w:eastAsia="en-GB"/>
        </w:rPr>
        <w:t>Asbestos cement sheeting panels will be removed and disposed of in a safe manner that does not impact on surrounding environment.</w:t>
      </w:r>
    </w:p>
    <w:tbl>
      <w:tblPr>
        <w:tblStyle w:val="TableGrid"/>
        <w:tblW w:w="5000" w:type="pct"/>
        <w:tblLook w:val="04A0" w:firstRow="1" w:lastRow="0" w:firstColumn="1" w:lastColumn="0" w:noHBand="0" w:noVBand="1"/>
      </w:tblPr>
      <w:tblGrid>
        <w:gridCol w:w="3139"/>
        <w:gridCol w:w="7056"/>
      </w:tblGrid>
      <w:tr w:rsidR="0038198D" w14:paraId="5672BDF0" w14:textId="77777777" w:rsidTr="00325649">
        <w:tc>
          <w:tcPr>
            <w:tcW w:w="2268" w:type="dxa"/>
          </w:tcPr>
          <w:p w14:paraId="1402A30B" w14:textId="75AD1EF6" w:rsidR="0038198D" w:rsidRPr="00325649" w:rsidRDefault="00B5363D" w:rsidP="001860EE">
            <w:pPr>
              <w:pStyle w:val="BodyText"/>
              <w:rPr>
                <w:b/>
                <w:bCs/>
                <w:lang w:eastAsia="en-GB"/>
              </w:rPr>
            </w:pPr>
            <w:r w:rsidRPr="00325649">
              <w:rPr>
                <w:b/>
                <w:bCs/>
                <w:lang w:eastAsia="en-GB"/>
              </w:rPr>
              <w:t>Positive Impacts</w:t>
            </w:r>
            <w:r w:rsidR="0044299B">
              <w:rPr>
                <w:b/>
                <w:bCs/>
                <w:lang w:eastAsia="en-GB"/>
              </w:rPr>
              <w:t>:</w:t>
            </w:r>
          </w:p>
        </w:tc>
        <w:tc>
          <w:tcPr>
            <w:tcW w:w="5098" w:type="dxa"/>
          </w:tcPr>
          <w:p w14:paraId="5BE61924" w14:textId="77777777" w:rsidR="00B01FA0" w:rsidRDefault="00B01FA0" w:rsidP="00B01FA0">
            <w:pPr>
              <w:pStyle w:val="BodyText"/>
              <w:rPr>
                <w:lang w:eastAsia="en-GB"/>
              </w:rPr>
            </w:pPr>
            <w:r>
              <w:rPr>
                <w:lang w:eastAsia="en-GB"/>
              </w:rPr>
              <w:t>•</w:t>
            </w:r>
            <w:r>
              <w:rPr>
                <w:lang w:eastAsia="en-GB"/>
              </w:rPr>
              <w:tab/>
              <w:t>Improved condition of Oil Store and Lighthouse</w:t>
            </w:r>
          </w:p>
          <w:p w14:paraId="255F6E98" w14:textId="77777777" w:rsidR="00B01FA0" w:rsidRDefault="00B01FA0" w:rsidP="00B01FA0">
            <w:pPr>
              <w:pStyle w:val="BodyText"/>
              <w:rPr>
                <w:lang w:eastAsia="en-GB"/>
              </w:rPr>
            </w:pPr>
            <w:r>
              <w:rPr>
                <w:lang w:eastAsia="en-GB"/>
              </w:rPr>
              <w:t>•</w:t>
            </w:r>
            <w:r>
              <w:rPr>
                <w:lang w:eastAsia="en-GB"/>
              </w:rPr>
              <w:tab/>
              <w:t>Improve safety of contractors and general public accessing the place</w:t>
            </w:r>
          </w:p>
          <w:p w14:paraId="59228200" w14:textId="77777777" w:rsidR="00B01FA0" w:rsidRDefault="00B01FA0" w:rsidP="00B01FA0">
            <w:pPr>
              <w:pStyle w:val="BodyText"/>
              <w:rPr>
                <w:lang w:eastAsia="en-GB"/>
              </w:rPr>
            </w:pPr>
            <w:r>
              <w:rPr>
                <w:lang w:eastAsia="en-GB"/>
              </w:rPr>
              <w:t>•</w:t>
            </w:r>
            <w:r>
              <w:rPr>
                <w:lang w:eastAsia="en-GB"/>
              </w:rPr>
              <w:tab/>
              <w:t>Improve original use/function of Lighthouse as a marine AtoN</w:t>
            </w:r>
          </w:p>
          <w:p w14:paraId="443593C5" w14:textId="1BE23077" w:rsidR="0038198D" w:rsidRDefault="00B01FA0" w:rsidP="00B01FA0">
            <w:pPr>
              <w:pStyle w:val="BodyText"/>
              <w:rPr>
                <w:lang w:eastAsia="en-GB"/>
              </w:rPr>
            </w:pPr>
            <w:r>
              <w:rPr>
                <w:lang w:eastAsia="en-GB"/>
              </w:rPr>
              <w:t>•</w:t>
            </w:r>
            <w:r>
              <w:rPr>
                <w:lang w:eastAsia="en-GB"/>
              </w:rPr>
              <w:tab/>
              <w:t>Lessen impact of modern electrical set-up on aesthetics</w:t>
            </w:r>
          </w:p>
        </w:tc>
      </w:tr>
      <w:tr w:rsidR="0038198D" w14:paraId="2474F4B9" w14:textId="77777777" w:rsidTr="00325649">
        <w:tc>
          <w:tcPr>
            <w:tcW w:w="2268" w:type="dxa"/>
          </w:tcPr>
          <w:p w14:paraId="0AED8412" w14:textId="79253C58" w:rsidR="0038198D" w:rsidRPr="00325649" w:rsidRDefault="00387046" w:rsidP="001860EE">
            <w:pPr>
              <w:pStyle w:val="BodyText"/>
              <w:rPr>
                <w:b/>
                <w:bCs/>
                <w:lang w:eastAsia="en-GB"/>
              </w:rPr>
            </w:pPr>
            <w:r w:rsidRPr="00325649">
              <w:rPr>
                <w:b/>
                <w:bCs/>
                <w:lang w:eastAsia="en-GB"/>
              </w:rPr>
              <w:t>Negative Impacts</w:t>
            </w:r>
            <w:r w:rsidR="0044299B">
              <w:rPr>
                <w:b/>
                <w:bCs/>
                <w:lang w:eastAsia="en-GB"/>
              </w:rPr>
              <w:t>:</w:t>
            </w:r>
          </w:p>
        </w:tc>
        <w:tc>
          <w:tcPr>
            <w:tcW w:w="5098" w:type="dxa"/>
          </w:tcPr>
          <w:p w14:paraId="54F05EE2" w14:textId="2AA62DEE" w:rsidR="0038198D" w:rsidRDefault="0089075A" w:rsidP="001860EE">
            <w:pPr>
              <w:pStyle w:val="BodyText"/>
              <w:rPr>
                <w:lang w:eastAsia="en-GB"/>
              </w:rPr>
            </w:pPr>
            <w:r w:rsidRPr="0089075A">
              <w:rPr>
                <w:lang w:eastAsia="en-GB"/>
              </w:rPr>
              <w:t>•</w:t>
            </w:r>
            <w:r w:rsidRPr="0089075A">
              <w:rPr>
                <w:lang w:eastAsia="en-GB"/>
              </w:rPr>
              <w:tab/>
              <w:t>Loss of some heritage fabric</w:t>
            </w:r>
          </w:p>
        </w:tc>
      </w:tr>
      <w:tr w:rsidR="0038198D" w14:paraId="7E1C16F2" w14:textId="77777777" w:rsidTr="00325649">
        <w:tc>
          <w:tcPr>
            <w:tcW w:w="2268" w:type="dxa"/>
          </w:tcPr>
          <w:p w14:paraId="35DD10E9" w14:textId="6769A420" w:rsidR="0038198D" w:rsidRPr="00325649" w:rsidRDefault="0044299B" w:rsidP="001860EE">
            <w:pPr>
              <w:pStyle w:val="BodyText"/>
              <w:rPr>
                <w:b/>
                <w:bCs/>
                <w:lang w:eastAsia="en-GB"/>
              </w:rPr>
            </w:pPr>
            <w:r w:rsidRPr="00325649">
              <w:rPr>
                <w:b/>
                <w:bCs/>
                <w:lang w:eastAsia="en-GB"/>
              </w:rPr>
              <w:t>Assessment of impacts:</w:t>
            </w:r>
          </w:p>
        </w:tc>
        <w:tc>
          <w:tcPr>
            <w:tcW w:w="5098" w:type="dxa"/>
          </w:tcPr>
          <w:p w14:paraId="1BB09235" w14:textId="77777777" w:rsidR="005C60C6" w:rsidRDefault="005C60C6" w:rsidP="005C60C6">
            <w:pPr>
              <w:pStyle w:val="BodyText"/>
              <w:rPr>
                <w:lang w:eastAsia="en-GB"/>
              </w:rPr>
            </w:pPr>
            <w:r>
              <w:rPr>
                <w:lang w:eastAsia="en-GB"/>
              </w:rPr>
              <w:t xml:space="preserve">AMSA determines that none of the heritage values of Cape Leeuwin Lighthouse will be impacted as the project seeks to retain these values identified above. The steel sheeted door and steel frame (jamb) previously replaced lining board doors and are not original. The door opening however is original and will not be altered during installation of the new door and jamb. </w:t>
            </w:r>
          </w:p>
          <w:p w14:paraId="5FE5ACEE" w14:textId="77777777" w:rsidR="005C60C6" w:rsidRDefault="005C60C6" w:rsidP="005C60C6">
            <w:pPr>
              <w:pStyle w:val="BodyText"/>
              <w:rPr>
                <w:lang w:eastAsia="en-GB"/>
              </w:rPr>
            </w:pPr>
            <w:r>
              <w:rPr>
                <w:lang w:eastAsia="en-GB"/>
              </w:rPr>
              <w:t>The Oil Store panels identified as containing asbestos were installed during later renovations of the tower and are not original.</w:t>
            </w:r>
          </w:p>
          <w:p w14:paraId="7CDE7ADB" w14:textId="0023CC29" w:rsidR="0038198D" w:rsidRDefault="005C60C6" w:rsidP="005C60C6">
            <w:pPr>
              <w:pStyle w:val="BodyText"/>
              <w:rPr>
                <w:lang w:eastAsia="en-GB"/>
              </w:rPr>
            </w:pPr>
            <w:r>
              <w:rPr>
                <w:lang w:eastAsia="en-GB"/>
              </w:rPr>
              <w:t>Electrical cabling and related works will not infringe on heritage fabric</w:t>
            </w:r>
            <w:r w:rsidR="006B39EF">
              <w:rPr>
                <w:lang w:eastAsia="en-GB"/>
              </w:rPr>
              <w:t>.</w:t>
            </w:r>
          </w:p>
        </w:tc>
      </w:tr>
    </w:tbl>
    <w:p w14:paraId="4891E33D" w14:textId="43A9A1C2" w:rsidR="005C5DD3" w:rsidRDefault="005C5DD3" w:rsidP="001860EE">
      <w:pPr>
        <w:pStyle w:val="BodyText"/>
        <w:rPr>
          <w:lang w:eastAsia="en-GB"/>
        </w:rPr>
      </w:pPr>
    </w:p>
    <w:p w14:paraId="736A9369" w14:textId="140E8222" w:rsidR="00F7184D" w:rsidRDefault="00F7184D" w:rsidP="00F7184D">
      <w:pPr>
        <w:pStyle w:val="AnnexHead3"/>
      </w:pPr>
      <w:r>
        <w:t>Summary</w:t>
      </w:r>
    </w:p>
    <w:p w14:paraId="0BA3114B" w14:textId="62E01703" w:rsidR="00F7184D" w:rsidRDefault="00F7184D" w:rsidP="00F7184D">
      <w:pPr>
        <w:pStyle w:val="Heading2separationline"/>
        <w:rPr>
          <w:lang w:eastAsia="en-GB"/>
        </w:rPr>
      </w:pPr>
    </w:p>
    <w:p w14:paraId="540D2DC3" w14:textId="77777777" w:rsidR="00BB41A0" w:rsidRDefault="00BB41A0" w:rsidP="00BB41A0">
      <w:pPr>
        <w:pStyle w:val="BodyText"/>
        <w:rPr>
          <w:lang w:eastAsia="en-GB"/>
        </w:rPr>
      </w:pPr>
      <w:r>
        <w:rPr>
          <w:lang w:eastAsia="en-GB"/>
        </w:rPr>
        <w:t>The objectives of the work proposed at Cape Leeuwin Lightstation are to rectify known hazards in the oil store, improve electrical configuration of the AtoN and improve the condition of the building. Failure to rectify issues may result in future, invasive project works which may have a major impact on heritage values. Failure to rectify issues will also inhibit AMSA’s statutory duty to maintain critical AtoN for mariners at sea.</w:t>
      </w:r>
    </w:p>
    <w:p w14:paraId="49DFCA52" w14:textId="18A17FFD" w:rsidR="00F7184D" w:rsidRPr="002F0234" w:rsidRDefault="00BB41A0" w:rsidP="00325649">
      <w:pPr>
        <w:pStyle w:val="BodyText"/>
      </w:pPr>
      <w:r>
        <w:rPr>
          <w:lang w:eastAsia="en-GB"/>
        </w:rPr>
        <w:t>AMSA has determined that the works proposed do not threaten the place’s heritage values, and that the mitigation measures in place will reduce the risk of impacts to the place’s heritage values.</w:t>
      </w:r>
    </w:p>
    <w:p w14:paraId="5DAF6438" w14:textId="323FACB5" w:rsidR="00821D5F" w:rsidRDefault="00821D5F" w:rsidP="001860EE">
      <w:pPr>
        <w:pStyle w:val="BodyText"/>
        <w:rPr>
          <w:lang w:eastAsia="en-GB"/>
        </w:rPr>
      </w:pPr>
    </w:p>
    <w:p w14:paraId="3D32D64F" w14:textId="62545EBA" w:rsidR="005C5DD3" w:rsidRDefault="005C5DD3" w:rsidP="001860EE">
      <w:pPr>
        <w:pStyle w:val="BodyText"/>
        <w:rPr>
          <w:lang w:eastAsia="en-GB"/>
        </w:rPr>
      </w:pPr>
    </w:p>
    <w:p w14:paraId="41791306" w14:textId="72B61FD7" w:rsidR="00E5035D" w:rsidRDefault="001B66FE" w:rsidP="00CB1D11">
      <w:pPr>
        <w:pStyle w:val="Annex"/>
        <w:suppressAutoHyphens/>
        <w:rPr>
          <w:lang w:eastAsia="en-GB"/>
        </w:rPr>
      </w:pPr>
      <w:r>
        <w:t xml:space="preserve">Example of </w:t>
      </w:r>
      <w:r w:rsidR="00D317AD">
        <w:t xml:space="preserve">Hertige fabric register </w:t>
      </w:r>
    </w:p>
    <w:p w14:paraId="3C14C202" w14:textId="0D00EDC3" w:rsidR="00B453D3" w:rsidRDefault="00983287" w:rsidP="00CB1D11">
      <w:pPr>
        <w:pStyle w:val="AnnexHead2"/>
        <w:suppressAutoHyphens/>
      </w:pPr>
      <w:r>
        <w:t xml:space="preserve">Example of </w:t>
      </w:r>
      <w:r w:rsidR="00D51DFA">
        <w:t>the heritage fabric regicter card</w:t>
      </w:r>
    </w:p>
    <w:p w14:paraId="0363AB96" w14:textId="3503ED77" w:rsidR="00983287" w:rsidRDefault="00983287" w:rsidP="00CB1D11">
      <w:pPr>
        <w:pStyle w:val="Heading1separationline"/>
        <w:suppressAutoHyphens/>
        <w:rPr>
          <w:lang w:eastAsia="en-GB"/>
        </w:rPr>
      </w:pPr>
    </w:p>
    <w:tbl>
      <w:tblPr>
        <w:tblStyle w:val="TableGrid"/>
        <w:tblW w:w="5000" w:type="pct"/>
        <w:tblLook w:val="04A0" w:firstRow="1" w:lastRow="0" w:firstColumn="1" w:lastColumn="0" w:noHBand="0" w:noVBand="1"/>
      </w:tblPr>
      <w:tblGrid>
        <w:gridCol w:w="4694"/>
        <w:gridCol w:w="5501"/>
      </w:tblGrid>
      <w:tr w:rsidR="00706D2C" w14:paraId="7D8EDB57" w14:textId="77777777" w:rsidTr="00325649">
        <w:tc>
          <w:tcPr>
            <w:tcW w:w="4694" w:type="dxa"/>
          </w:tcPr>
          <w:p w14:paraId="05A385EC" w14:textId="3880D86D" w:rsidR="00706D2C" w:rsidRPr="00325649" w:rsidRDefault="00FC62D4" w:rsidP="003A5B9A">
            <w:pPr>
              <w:pStyle w:val="BodyText"/>
              <w:rPr>
                <w:b/>
                <w:bCs/>
                <w:lang w:eastAsia="en-GB"/>
              </w:rPr>
            </w:pPr>
            <w:r>
              <w:rPr>
                <w:b/>
                <w:bCs/>
                <w:lang w:eastAsia="en-GB"/>
              </w:rPr>
              <w:t>Name:</w:t>
            </w:r>
          </w:p>
        </w:tc>
        <w:tc>
          <w:tcPr>
            <w:tcW w:w="5501" w:type="dxa"/>
          </w:tcPr>
          <w:p w14:paraId="6D555445" w14:textId="36EEB68C" w:rsidR="00706D2C" w:rsidRDefault="00FC62D4" w:rsidP="003A5B9A">
            <w:pPr>
              <w:pStyle w:val="BodyText"/>
              <w:rPr>
                <w:lang w:eastAsia="en-GB"/>
              </w:rPr>
            </w:pPr>
            <w:r>
              <w:rPr>
                <w:lang w:eastAsia="en-GB"/>
              </w:rPr>
              <w:t xml:space="preserve">Aids to Navigation (AtoN) AN350 Cape Leeuwin </w:t>
            </w:r>
          </w:p>
        </w:tc>
      </w:tr>
      <w:tr w:rsidR="00FC62D4" w14:paraId="26333F37" w14:textId="77777777" w:rsidTr="00FC62D4">
        <w:tc>
          <w:tcPr>
            <w:tcW w:w="4694" w:type="dxa"/>
          </w:tcPr>
          <w:p w14:paraId="7D0F2124" w14:textId="7AF36CF6" w:rsidR="00FC62D4" w:rsidRPr="00FC62D4" w:rsidRDefault="00FC62D4" w:rsidP="00FC62D4">
            <w:pPr>
              <w:pStyle w:val="BodyText"/>
              <w:rPr>
                <w:b/>
                <w:bCs/>
                <w:lang w:eastAsia="en-GB"/>
              </w:rPr>
            </w:pPr>
            <w:r w:rsidRPr="00663629">
              <w:rPr>
                <w:b/>
                <w:bCs/>
                <w:lang w:eastAsia="en-GB"/>
              </w:rPr>
              <w:t>Date of change:</w:t>
            </w:r>
          </w:p>
        </w:tc>
        <w:tc>
          <w:tcPr>
            <w:tcW w:w="5501" w:type="dxa"/>
          </w:tcPr>
          <w:p w14:paraId="48775CE3" w14:textId="67A802F1" w:rsidR="00FC62D4" w:rsidRDefault="00FC62D4" w:rsidP="00FC62D4">
            <w:pPr>
              <w:pStyle w:val="BodyText"/>
              <w:rPr>
                <w:lang w:eastAsia="en-GB"/>
              </w:rPr>
            </w:pPr>
            <w:r>
              <w:rPr>
                <w:lang w:eastAsia="en-GB"/>
              </w:rPr>
              <w:t xml:space="preserve">21 </w:t>
            </w:r>
            <w:r w:rsidRPr="008C0007">
              <w:rPr>
                <w:lang w:eastAsia="en-GB"/>
              </w:rPr>
              <w:t>June 2017</w:t>
            </w:r>
          </w:p>
        </w:tc>
      </w:tr>
      <w:tr w:rsidR="00FC62D4" w14:paraId="5E739C18" w14:textId="77777777" w:rsidTr="00325649">
        <w:tc>
          <w:tcPr>
            <w:tcW w:w="4694" w:type="dxa"/>
          </w:tcPr>
          <w:p w14:paraId="4BFB497E" w14:textId="77777777" w:rsidR="00FC62D4" w:rsidRPr="00325649" w:rsidRDefault="00FC62D4" w:rsidP="00FC62D4">
            <w:pPr>
              <w:pStyle w:val="BodyText"/>
              <w:rPr>
                <w:b/>
                <w:bCs/>
                <w:lang w:eastAsia="en-GB"/>
              </w:rPr>
            </w:pPr>
            <w:r w:rsidRPr="00325649">
              <w:rPr>
                <w:b/>
                <w:bCs/>
                <w:lang w:eastAsia="en-GB"/>
              </w:rPr>
              <w:t>Lighthouse feature:</w:t>
            </w:r>
          </w:p>
          <w:p w14:paraId="6C81979B" w14:textId="023F4E41" w:rsidR="00FC62D4" w:rsidRDefault="00FC62D4" w:rsidP="00FC62D4">
            <w:pPr>
              <w:pStyle w:val="BodyText"/>
              <w:rPr>
                <w:lang w:eastAsia="en-GB"/>
              </w:rPr>
            </w:pPr>
            <w:r>
              <w:rPr>
                <w:lang w:eastAsia="en-GB"/>
              </w:rPr>
              <w:t>e.g. Balcony balustrade, internal catwalk, tower stairs, etc.</w:t>
            </w:r>
          </w:p>
        </w:tc>
        <w:tc>
          <w:tcPr>
            <w:tcW w:w="5501" w:type="dxa"/>
          </w:tcPr>
          <w:p w14:paraId="42A21104" w14:textId="7BDBC328" w:rsidR="00FC62D4" w:rsidRDefault="00FC62D4" w:rsidP="00FC62D4">
            <w:pPr>
              <w:pStyle w:val="BodyText"/>
              <w:rPr>
                <w:lang w:eastAsia="en-GB"/>
              </w:rPr>
            </w:pPr>
            <w:r w:rsidRPr="002E424C">
              <w:rPr>
                <w:lang w:eastAsia="en-GB"/>
              </w:rPr>
              <w:t>Light source / optic</w:t>
            </w:r>
          </w:p>
        </w:tc>
      </w:tr>
      <w:tr w:rsidR="00FC62D4" w14:paraId="6CC969B5" w14:textId="77777777" w:rsidTr="00325649">
        <w:tc>
          <w:tcPr>
            <w:tcW w:w="4694" w:type="dxa"/>
          </w:tcPr>
          <w:p w14:paraId="1438362A" w14:textId="50B6D018" w:rsidR="00FC62D4" w:rsidRPr="00325649" w:rsidRDefault="00FC62D4" w:rsidP="00FC62D4">
            <w:pPr>
              <w:pStyle w:val="BodyText"/>
              <w:rPr>
                <w:b/>
                <w:bCs/>
                <w:lang w:eastAsia="en-GB"/>
              </w:rPr>
            </w:pPr>
            <w:r w:rsidRPr="00325649">
              <w:rPr>
                <w:b/>
                <w:bCs/>
                <w:lang w:eastAsia="en-GB"/>
              </w:rPr>
              <w:t>Original fabric:</w:t>
            </w:r>
          </w:p>
        </w:tc>
        <w:tc>
          <w:tcPr>
            <w:tcW w:w="5501" w:type="dxa"/>
          </w:tcPr>
          <w:p w14:paraId="4B829CE2" w14:textId="575C930F" w:rsidR="00FC62D4" w:rsidRDefault="00FC62D4" w:rsidP="00FC62D4">
            <w:pPr>
              <w:pStyle w:val="BodyText"/>
              <w:rPr>
                <w:lang w:eastAsia="en-GB"/>
              </w:rPr>
            </w:pPr>
            <w:r>
              <w:t>Existing</w:t>
            </w:r>
            <w:r>
              <w:rPr>
                <w:spacing w:val="-4"/>
              </w:rPr>
              <w:t xml:space="preserve"> </w:t>
            </w:r>
            <w:r>
              <w:rPr>
                <w:spacing w:val="-2"/>
              </w:rPr>
              <w:t>lampchanger</w:t>
            </w:r>
          </w:p>
        </w:tc>
      </w:tr>
      <w:tr w:rsidR="00FC62D4" w14:paraId="75CA76CA" w14:textId="77777777" w:rsidTr="00325649">
        <w:tc>
          <w:tcPr>
            <w:tcW w:w="4694" w:type="dxa"/>
          </w:tcPr>
          <w:p w14:paraId="05E93C45" w14:textId="68E62C94" w:rsidR="00FC62D4" w:rsidRPr="00325649" w:rsidRDefault="00FC62D4" w:rsidP="00FC62D4">
            <w:pPr>
              <w:pStyle w:val="BodyText"/>
              <w:rPr>
                <w:b/>
                <w:bCs/>
                <w:lang w:eastAsia="en-GB"/>
              </w:rPr>
            </w:pPr>
            <w:r w:rsidRPr="00325649">
              <w:rPr>
                <w:b/>
                <w:bCs/>
                <w:lang w:eastAsia="en-GB"/>
              </w:rPr>
              <w:t>Replacement materials/materials added:</w:t>
            </w:r>
          </w:p>
        </w:tc>
        <w:tc>
          <w:tcPr>
            <w:tcW w:w="5501" w:type="dxa"/>
          </w:tcPr>
          <w:p w14:paraId="5FB9CBC0" w14:textId="7A17FC0E" w:rsidR="00FC62D4" w:rsidRDefault="00FC62D4" w:rsidP="00FC62D4">
            <w:pPr>
              <w:pStyle w:val="BodyText"/>
              <w:rPr>
                <w:lang w:eastAsia="en-GB"/>
              </w:rPr>
            </w:pPr>
            <w:r w:rsidRPr="00C361B9">
              <w:rPr>
                <w:lang w:eastAsia="en-GB"/>
              </w:rPr>
              <w:t>LED beacon</w:t>
            </w:r>
          </w:p>
        </w:tc>
      </w:tr>
      <w:tr w:rsidR="00FC62D4" w14:paraId="70C81DFC" w14:textId="77777777" w:rsidTr="00325649">
        <w:tc>
          <w:tcPr>
            <w:tcW w:w="4694" w:type="dxa"/>
          </w:tcPr>
          <w:p w14:paraId="07E9FD53" w14:textId="77777777" w:rsidR="00FC62D4" w:rsidRPr="00325649" w:rsidRDefault="00FC62D4" w:rsidP="00FC62D4">
            <w:pPr>
              <w:pStyle w:val="BodyText"/>
              <w:rPr>
                <w:b/>
                <w:bCs/>
                <w:lang w:eastAsia="en-GB"/>
              </w:rPr>
            </w:pPr>
            <w:r w:rsidRPr="00325649">
              <w:rPr>
                <w:b/>
                <w:bCs/>
                <w:lang w:eastAsia="en-GB"/>
              </w:rPr>
              <w:t>Description of alterations made:</w:t>
            </w:r>
          </w:p>
          <w:p w14:paraId="733C0EC1" w14:textId="36A80EF4" w:rsidR="00FC62D4" w:rsidRDefault="00FC62D4" w:rsidP="00FC62D4">
            <w:pPr>
              <w:pStyle w:val="BodyText"/>
              <w:rPr>
                <w:lang w:eastAsia="en-GB"/>
              </w:rPr>
            </w:pPr>
            <w:r>
              <w:rPr>
                <w:lang w:eastAsia="en-GB"/>
              </w:rPr>
              <w:t>e.g. removal process, etc.</w:t>
            </w:r>
          </w:p>
        </w:tc>
        <w:tc>
          <w:tcPr>
            <w:tcW w:w="5501" w:type="dxa"/>
          </w:tcPr>
          <w:p w14:paraId="5E765D80" w14:textId="77777777" w:rsidR="00FC62D4" w:rsidRDefault="00FC62D4" w:rsidP="00FC62D4">
            <w:pPr>
              <w:pStyle w:val="TableParagraph"/>
            </w:pPr>
            <w:r>
              <w:t>The existing lamps, lampchanger and control switchboard were removed</w:t>
            </w:r>
            <w:r>
              <w:rPr>
                <w:spacing w:val="-5"/>
              </w:rPr>
              <w:t xml:space="preserve"> </w:t>
            </w:r>
            <w:r>
              <w:t>and</w:t>
            </w:r>
            <w:r>
              <w:rPr>
                <w:spacing w:val="-3"/>
              </w:rPr>
              <w:t xml:space="preserve"> </w:t>
            </w:r>
            <w:r>
              <w:t>a</w:t>
            </w:r>
            <w:r>
              <w:rPr>
                <w:spacing w:val="-5"/>
              </w:rPr>
              <w:t xml:space="preserve"> </w:t>
            </w:r>
            <w:r>
              <w:t>new</w:t>
            </w:r>
            <w:r>
              <w:rPr>
                <w:spacing w:val="-6"/>
              </w:rPr>
              <w:t xml:space="preserve"> </w:t>
            </w:r>
            <w:r>
              <w:t>switchboard</w:t>
            </w:r>
            <w:r>
              <w:rPr>
                <w:spacing w:val="-3"/>
              </w:rPr>
              <w:t xml:space="preserve"> </w:t>
            </w:r>
            <w:r>
              <w:t>installed</w:t>
            </w:r>
            <w:r>
              <w:rPr>
                <w:spacing w:val="-3"/>
              </w:rPr>
              <w:t xml:space="preserve"> </w:t>
            </w:r>
            <w:r>
              <w:t>in</w:t>
            </w:r>
            <w:r>
              <w:rPr>
                <w:spacing w:val="-3"/>
              </w:rPr>
              <w:t xml:space="preserve"> </w:t>
            </w:r>
            <w:r>
              <w:t>the</w:t>
            </w:r>
            <w:r>
              <w:rPr>
                <w:spacing w:val="-5"/>
              </w:rPr>
              <w:t xml:space="preserve"> </w:t>
            </w:r>
            <w:r>
              <w:t>original</w:t>
            </w:r>
            <w:r>
              <w:rPr>
                <w:spacing w:val="-3"/>
              </w:rPr>
              <w:t xml:space="preserve"> </w:t>
            </w:r>
            <w:r>
              <w:t>switchboard position. The LED array was installed and focussed inside the lens. The lantern control switchboard was removed and replaced with an electrical distribution board with the LED controller mounted in the same enclosure. The PE cell and rotation detection were replaced</w:t>
            </w:r>
          </w:p>
          <w:p w14:paraId="620EE731" w14:textId="7DEDE471" w:rsidR="00FC62D4" w:rsidRDefault="00FC62D4" w:rsidP="00FC62D4">
            <w:pPr>
              <w:pStyle w:val="BodyText"/>
              <w:rPr>
                <w:lang w:eastAsia="en-GB"/>
              </w:rPr>
            </w:pPr>
            <w:r>
              <w:t>and</w:t>
            </w:r>
            <w:r>
              <w:rPr>
                <w:spacing w:val="-3"/>
              </w:rPr>
              <w:t xml:space="preserve"> </w:t>
            </w:r>
            <w:r>
              <w:t>wired</w:t>
            </w:r>
            <w:r>
              <w:rPr>
                <w:spacing w:val="-3"/>
              </w:rPr>
              <w:t xml:space="preserve"> </w:t>
            </w:r>
            <w:r>
              <w:t>back</w:t>
            </w:r>
            <w:r>
              <w:rPr>
                <w:spacing w:val="-5"/>
              </w:rPr>
              <w:t xml:space="preserve"> </w:t>
            </w:r>
            <w:r>
              <w:t>to</w:t>
            </w:r>
            <w:r>
              <w:rPr>
                <w:spacing w:val="-7"/>
              </w:rPr>
              <w:t xml:space="preserve"> </w:t>
            </w:r>
            <w:r>
              <w:t>the</w:t>
            </w:r>
            <w:r>
              <w:rPr>
                <w:spacing w:val="-3"/>
              </w:rPr>
              <w:t xml:space="preserve"> </w:t>
            </w:r>
            <w:r>
              <w:t>LED</w:t>
            </w:r>
            <w:r>
              <w:rPr>
                <w:spacing w:val="-3"/>
              </w:rPr>
              <w:t xml:space="preserve"> </w:t>
            </w:r>
            <w:r>
              <w:t>controller.</w:t>
            </w:r>
            <w:r>
              <w:rPr>
                <w:spacing w:val="-2"/>
              </w:rPr>
              <w:t xml:space="preserve"> </w:t>
            </w:r>
            <w:r>
              <w:t>This</w:t>
            </w:r>
            <w:r>
              <w:rPr>
                <w:spacing w:val="-5"/>
              </w:rPr>
              <w:t xml:space="preserve"> </w:t>
            </w:r>
            <w:r>
              <w:t>controller</w:t>
            </w:r>
            <w:r>
              <w:rPr>
                <w:spacing w:val="-2"/>
              </w:rPr>
              <w:t xml:space="preserve"> </w:t>
            </w:r>
            <w:r>
              <w:t>has</w:t>
            </w:r>
            <w:r>
              <w:rPr>
                <w:spacing w:val="-5"/>
              </w:rPr>
              <w:t xml:space="preserve"> </w:t>
            </w:r>
            <w:r>
              <w:t>GSM remote monitoring.</w:t>
            </w:r>
          </w:p>
        </w:tc>
      </w:tr>
      <w:tr w:rsidR="00FC62D4" w14:paraId="785BEF3E" w14:textId="77777777" w:rsidTr="00325649">
        <w:tc>
          <w:tcPr>
            <w:tcW w:w="4694" w:type="dxa"/>
          </w:tcPr>
          <w:p w14:paraId="1CBF79AF" w14:textId="4944D923" w:rsidR="00FC62D4" w:rsidRPr="00325649" w:rsidRDefault="00FC62D4" w:rsidP="00325649">
            <w:pPr>
              <w:pStyle w:val="BodyText"/>
              <w:jc w:val="center"/>
              <w:rPr>
                <w:b/>
                <w:bCs/>
                <w:lang w:eastAsia="en-GB"/>
              </w:rPr>
            </w:pPr>
            <w:r w:rsidRPr="00325649">
              <w:rPr>
                <w:b/>
                <w:bCs/>
              </w:rPr>
              <w:t>Before</w:t>
            </w:r>
            <w:r w:rsidRPr="00325649">
              <w:rPr>
                <w:b/>
                <w:bCs/>
                <w:spacing w:val="-4"/>
              </w:rPr>
              <w:t xml:space="preserve"> </w:t>
            </w:r>
            <w:r w:rsidRPr="00325649">
              <w:rPr>
                <w:b/>
                <w:bCs/>
                <w:spacing w:val="-2"/>
              </w:rPr>
              <w:t>photo:</w:t>
            </w:r>
          </w:p>
        </w:tc>
        <w:tc>
          <w:tcPr>
            <w:tcW w:w="5501" w:type="dxa"/>
          </w:tcPr>
          <w:p w14:paraId="78ABF827" w14:textId="1C5B3B2E" w:rsidR="00FC62D4" w:rsidRPr="00325649" w:rsidRDefault="00FC62D4" w:rsidP="00325649">
            <w:pPr>
              <w:pStyle w:val="BodyText"/>
              <w:jc w:val="center"/>
              <w:rPr>
                <w:b/>
                <w:bCs/>
                <w:lang w:eastAsia="en-GB"/>
              </w:rPr>
            </w:pPr>
            <w:r w:rsidRPr="00325649">
              <w:rPr>
                <w:b/>
                <w:bCs/>
              </w:rPr>
              <w:t>After</w:t>
            </w:r>
            <w:r w:rsidRPr="00325649">
              <w:rPr>
                <w:b/>
                <w:bCs/>
                <w:spacing w:val="-3"/>
              </w:rPr>
              <w:t xml:space="preserve"> </w:t>
            </w:r>
            <w:r w:rsidRPr="00325649">
              <w:rPr>
                <w:b/>
                <w:bCs/>
                <w:spacing w:val="-2"/>
              </w:rPr>
              <w:t>photo:</w:t>
            </w:r>
          </w:p>
        </w:tc>
      </w:tr>
      <w:tr w:rsidR="00FC62D4" w14:paraId="5675EA56" w14:textId="77777777" w:rsidTr="00FC62D4">
        <w:tc>
          <w:tcPr>
            <w:tcW w:w="4694" w:type="dxa"/>
          </w:tcPr>
          <w:p w14:paraId="59944B0A" w14:textId="3655820E" w:rsidR="00FC62D4" w:rsidRDefault="00FC62D4" w:rsidP="00325649">
            <w:pPr>
              <w:pStyle w:val="BodyText"/>
              <w:jc w:val="center"/>
              <w:rPr>
                <w:lang w:eastAsia="en-GB"/>
              </w:rPr>
            </w:pPr>
            <w:r>
              <w:rPr>
                <w:rFonts w:ascii="Times New Roman"/>
                <w:noProof/>
                <w:sz w:val="20"/>
              </w:rPr>
              <w:drawing>
                <wp:inline distT="0" distB="0" distL="0" distR="0" wp14:anchorId="096B13FA" wp14:editId="6BEA1CD5">
                  <wp:extent cx="2625345" cy="1966531"/>
                  <wp:effectExtent l="0" t="0" r="0" b="0"/>
                  <wp:docPr id="5"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29" cstate="print"/>
                          <a:stretch>
                            <a:fillRect/>
                          </a:stretch>
                        </pic:blipFill>
                        <pic:spPr>
                          <a:xfrm>
                            <a:off x="0" y="0"/>
                            <a:ext cx="2625345" cy="1966531"/>
                          </a:xfrm>
                          <a:prstGeom prst="rect">
                            <a:avLst/>
                          </a:prstGeom>
                        </pic:spPr>
                      </pic:pic>
                    </a:graphicData>
                  </a:graphic>
                </wp:inline>
              </w:drawing>
            </w:r>
          </w:p>
        </w:tc>
        <w:tc>
          <w:tcPr>
            <w:tcW w:w="5501" w:type="dxa"/>
          </w:tcPr>
          <w:p w14:paraId="290F9939" w14:textId="3727F545" w:rsidR="00FC62D4" w:rsidRDefault="00FC62D4" w:rsidP="00325649">
            <w:pPr>
              <w:pStyle w:val="BodyText"/>
              <w:jc w:val="center"/>
              <w:rPr>
                <w:lang w:eastAsia="en-GB"/>
              </w:rPr>
            </w:pPr>
            <w:r>
              <w:rPr>
                <w:rFonts w:ascii="Times New Roman"/>
                <w:noProof/>
                <w:sz w:val="20"/>
              </w:rPr>
              <w:drawing>
                <wp:inline distT="0" distB="0" distL="0" distR="0" wp14:anchorId="12F92C4A" wp14:editId="7C24CCA6">
                  <wp:extent cx="2661188" cy="1994344"/>
                  <wp:effectExtent l="0" t="0" r="0" b="0"/>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30" cstate="print"/>
                          <a:stretch>
                            <a:fillRect/>
                          </a:stretch>
                        </pic:blipFill>
                        <pic:spPr>
                          <a:xfrm>
                            <a:off x="0" y="0"/>
                            <a:ext cx="2661188" cy="1994344"/>
                          </a:xfrm>
                          <a:prstGeom prst="rect">
                            <a:avLst/>
                          </a:prstGeom>
                        </pic:spPr>
                      </pic:pic>
                    </a:graphicData>
                  </a:graphic>
                </wp:inline>
              </w:drawing>
            </w:r>
          </w:p>
        </w:tc>
      </w:tr>
      <w:tr w:rsidR="00FC62D4" w14:paraId="259A518E" w14:textId="77777777" w:rsidTr="00FC62D4">
        <w:tc>
          <w:tcPr>
            <w:tcW w:w="4694" w:type="dxa"/>
          </w:tcPr>
          <w:p w14:paraId="3A3DE6A8" w14:textId="61ABE226" w:rsidR="00FC62D4" w:rsidRPr="00B83871" w:rsidRDefault="00634796" w:rsidP="00325649">
            <w:pPr>
              <w:pStyle w:val="BodyText"/>
              <w:jc w:val="left"/>
              <w:rPr>
                <w:rFonts w:cstheme="minorHAnsi"/>
                <w:b/>
                <w:bCs/>
                <w:noProof/>
                <w:sz w:val="20"/>
              </w:rPr>
            </w:pPr>
            <w:r w:rsidRPr="00B83871">
              <w:rPr>
                <w:rFonts w:cstheme="minorHAnsi"/>
                <w:b/>
                <w:bCs/>
                <w:noProof/>
                <w:szCs w:val="24"/>
              </w:rPr>
              <w:t>Contractors responsible</w:t>
            </w:r>
            <w:r w:rsidR="00B83871">
              <w:rPr>
                <w:rFonts w:cstheme="minorHAnsi"/>
                <w:b/>
                <w:bCs/>
                <w:noProof/>
                <w:szCs w:val="24"/>
              </w:rPr>
              <w:t>:</w:t>
            </w:r>
          </w:p>
        </w:tc>
        <w:tc>
          <w:tcPr>
            <w:tcW w:w="5501" w:type="dxa"/>
          </w:tcPr>
          <w:p w14:paraId="73C69DA2" w14:textId="10B1CD96" w:rsidR="00FC62D4" w:rsidRPr="00B83871" w:rsidRDefault="00B83871" w:rsidP="00B83871">
            <w:pPr>
              <w:pStyle w:val="BodyText"/>
              <w:jc w:val="left"/>
              <w:rPr>
                <w:rFonts w:cstheme="minorHAnsi"/>
                <w:noProof/>
                <w:sz w:val="20"/>
              </w:rPr>
            </w:pPr>
            <w:r w:rsidRPr="00B83871">
              <w:rPr>
                <w:rFonts w:cstheme="minorHAnsi"/>
                <w:noProof/>
                <w:szCs w:val="24"/>
              </w:rPr>
              <w:t>Australian Maritime Systems Group (AMSG)</w:t>
            </w:r>
          </w:p>
        </w:tc>
      </w:tr>
    </w:tbl>
    <w:p w14:paraId="196AC448" w14:textId="40B21B49" w:rsidR="00DF47E2" w:rsidRPr="00DF47E2" w:rsidRDefault="00DF47E2" w:rsidP="007907B0">
      <w:pPr>
        <w:pStyle w:val="AnnexHead5"/>
        <w:numPr>
          <w:ilvl w:val="0"/>
          <w:numId w:val="0"/>
        </w:numPr>
        <w:suppressAutoHyphens/>
      </w:pPr>
    </w:p>
    <w:sectPr w:rsidR="00DF47E2" w:rsidRPr="00DF47E2" w:rsidSect="00CB1D11">
      <w:headerReference w:type="even" r:id="rId31"/>
      <w:headerReference w:type="default" r:id="rId32"/>
      <w:footerReference w:type="even" r:id="rId33"/>
      <w:headerReference w:type="first" r:id="rId34"/>
      <w:footerReference w:type="first" r:id="rId35"/>
      <w:pgSz w:w="11906" w:h="16838" w:code="9"/>
      <w:pgMar w:top="567" w:right="794" w:bottom="567" w:left="907" w:header="567"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20F573" w14:textId="77777777" w:rsidR="002A7AA2" w:rsidRDefault="002A7AA2" w:rsidP="003274DB">
      <w:r>
        <w:separator/>
      </w:r>
    </w:p>
    <w:p w14:paraId="1574F700" w14:textId="77777777" w:rsidR="002A7AA2" w:rsidRDefault="002A7AA2"/>
  </w:endnote>
  <w:endnote w:type="continuationSeparator" w:id="0">
    <w:p w14:paraId="4E456711" w14:textId="77777777" w:rsidR="002A7AA2" w:rsidRDefault="002A7AA2" w:rsidP="003274DB">
      <w:r>
        <w:continuationSeparator/>
      </w:r>
    </w:p>
    <w:p w14:paraId="578FE71E" w14:textId="77777777" w:rsidR="002A7AA2" w:rsidRDefault="002A7A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Body)">
    <w:altName w:val="Calibr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BBB4A" w14:textId="77777777" w:rsidR="00496E98" w:rsidRDefault="00496E98"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5ACE411" w14:textId="77777777" w:rsidR="00496E98" w:rsidRDefault="00496E98"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4B64660" w14:textId="77777777" w:rsidR="00496E98" w:rsidRDefault="00496E98"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FB6C7C9" w14:textId="77777777" w:rsidR="00496E98" w:rsidRDefault="00496E98"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21B4DF9" w14:textId="77777777" w:rsidR="00496E98" w:rsidRDefault="00496E98"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9C17DA" w14:textId="77777777" w:rsidR="00496E98" w:rsidRDefault="00496E98" w:rsidP="008747E0">
    <w:pPr>
      <w:pStyle w:val="Footer"/>
    </w:pPr>
    <w:r>
      <w:rPr>
        <w:noProof/>
        <w:lang w:val="sv-SE" w:eastAsia="sv-SE"/>
      </w:rPr>
      <mc:AlternateContent>
        <mc:Choice Requires="wps">
          <w:drawing>
            <wp:anchor distT="0" distB="0" distL="114300" distR="114300" simplePos="0" relativeHeight="251669504" behindDoc="0" locked="0" layoutInCell="1" allowOverlap="1" wp14:anchorId="3A72EBD6" wp14:editId="65CE54B2">
              <wp:simplePos x="0" y="0"/>
              <wp:positionH relativeFrom="page">
                <wp:posOffset>225425</wp:posOffset>
              </wp:positionH>
              <wp:positionV relativeFrom="page">
                <wp:posOffset>9106535</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ECF76C7"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75pt,717.05pt" to="579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" strokecolor="#00558c [3204]" strokeweight="1pt">
              <w10:wrap anchorx="page" anchory="page"/>
            </v:line>
          </w:pict>
        </mc:Fallback>
      </mc:AlternateContent>
    </w:r>
    <w:r w:rsidRPr="00442889">
      <w:rPr>
        <w:noProof/>
        <w:lang w:val="sv-SE" w:eastAsia="sv-SE"/>
      </w:rPr>
      <w:drawing>
        <wp:anchor distT="0" distB="0" distL="114300" distR="114300" simplePos="0" relativeHeight="251661312" behindDoc="1" locked="0" layoutInCell="1" allowOverlap="1" wp14:anchorId="37941658" wp14:editId="4729F41A">
          <wp:simplePos x="0" y="0"/>
          <wp:positionH relativeFrom="page">
            <wp:posOffset>786696</wp:posOffset>
          </wp:positionH>
          <wp:positionV relativeFrom="page">
            <wp:posOffset>9725025</wp:posOffset>
          </wp:positionV>
          <wp:extent cx="3247200" cy="723600"/>
          <wp:effectExtent l="0" t="0" r="0" b="635"/>
          <wp:wrapNone/>
          <wp:docPr id="5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t xml:space="preserve"> </w:t>
    </w:r>
  </w:p>
  <w:p w14:paraId="094BBA46" w14:textId="77777777" w:rsidR="00496E98" w:rsidRPr="00ED2A8D" w:rsidRDefault="00496E98" w:rsidP="008747E0">
    <w:pPr>
      <w:pStyle w:val="Footer"/>
    </w:pPr>
  </w:p>
  <w:p w14:paraId="3935CC1F" w14:textId="77777777" w:rsidR="00496E98" w:rsidRPr="00ED2A8D" w:rsidRDefault="00496E98" w:rsidP="002735DD">
    <w:pPr>
      <w:pStyle w:val="Footer"/>
      <w:tabs>
        <w:tab w:val="left" w:pos="1781"/>
      </w:tabs>
    </w:pPr>
    <w:r>
      <w:tab/>
    </w:r>
  </w:p>
  <w:p w14:paraId="5FE4A00B" w14:textId="77777777" w:rsidR="00496E98" w:rsidRPr="00ED2A8D" w:rsidRDefault="00496E98" w:rsidP="008747E0">
    <w:pPr>
      <w:pStyle w:val="Footer"/>
    </w:pPr>
  </w:p>
  <w:p w14:paraId="60DCBD94" w14:textId="77777777" w:rsidR="00496E98" w:rsidRPr="00ED2A8D" w:rsidRDefault="00496E98" w:rsidP="002735DD">
    <w:pPr>
      <w:pStyle w:val="Footer"/>
      <w:tabs>
        <w:tab w:val="left" w:pos="2139"/>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88176" w14:textId="77777777" w:rsidR="00496E98" w:rsidRDefault="00496E98" w:rsidP="00525922">
    <w:r>
      <w:rPr>
        <w:noProof/>
        <w:lang w:val="sv-SE" w:eastAsia="sv-SE"/>
      </w:rPr>
      <mc:AlternateContent>
        <mc:Choice Requires="wps">
          <w:drawing>
            <wp:anchor distT="0" distB="0" distL="114300" distR="114300" simplePos="0" relativeHeight="251691008" behindDoc="0" locked="0" layoutInCell="1" allowOverlap="1" wp14:anchorId="1CEBB5A7" wp14:editId="19A47740">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975C854"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79AB7E6E" w14:textId="77777777" w:rsidR="00496E98" w:rsidRPr="00C907DF" w:rsidRDefault="00496E98" w:rsidP="00525922">
    <w:pPr>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bCs/>
        <w:noProof/>
        <w:szCs w:val="15"/>
        <w:lang w:val="en-US"/>
      </w:rPr>
      <w:t>Error! Use the Home tab to apply Document title to the text that you want to appear here.</w:t>
    </w:r>
    <w:r w:rsidRPr="00C907DF">
      <w:rPr>
        <w:szCs w:val="15"/>
      </w:rPr>
      <w:fldChar w:fldCharType="end"/>
    </w:r>
    <w:r w:rsidRPr="000870E9">
      <w:rPr>
        <w:szCs w:val="15"/>
        <w:lang w:val="en-US"/>
      </w:rPr>
      <w:t xml:space="preserve"> </w:t>
    </w:r>
    <w:r>
      <w:rPr>
        <w:szCs w:val="15"/>
      </w:rPr>
      <w:fldChar w:fldCharType="begin"/>
    </w:r>
    <w:r w:rsidRPr="000870E9">
      <w:rPr>
        <w:szCs w:val="15"/>
        <w:lang w:val="en-US"/>
      </w:rPr>
      <w:instrText xml:space="preserve"> STYLEREF "Document number" \* MERGEFORMAT </w:instrText>
    </w:r>
    <w:r>
      <w:rPr>
        <w:szCs w:val="15"/>
      </w:rPr>
      <w:fldChar w:fldCharType="separate"/>
    </w:r>
    <w:r w:rsidRPr="000870E9">
      <w:rPr>
        <w:noProof/>
        <w:szCs w:val="15"/>
      </w:rPr>
      <w:t>Gnnnn</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bCs/>
        <w:noProof/>
        <w:szCs w:val="15"/>
        <w:lang w:val="en-US"/>
      </w:rPr>
      <w:t>Error! Use the Home tab to apply Subtitle to the text that you want to appear here.</w:t>
    </w:r>
    <w:r>
      <w:rPr>
        <w:szCs w:val="15"/>
      </w:rPr>
      <w:fldChar w:fldCharType="end"/>
    </w:r>
  </w:p>
  <w:p w14:paraId="431E37C0" w14:textId="77777777" w:rsidR="00496E98" w:rsidRPr="00525922" w:rsidRDefault="00496E98" w:rsidP="00525922">
    <w:pPr>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x.x</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24A6F" w14:textId="77777777" w:rsidR="00496E98" w:rsidRPr="00553815" w:rsidRDefault="00496E98" w:rsidP="00827301">
    <w:pPr>
      <w:pStyle w:val="Footerportrait"/>
    </w:pPr>
  </w:p>
  <w:p w14:paraId="5CDE4583" w14:textId="25B9239A" w:rsidR="00496E98" w:rsidRPr="000D1024" w:rsidRDefault="006B39EF" w:rsidP="00827301">
    <w:pPr>
      <w:pStyle w:val="Footerportrait"/>
      <w:rPr>
        <w:rStyle w:val="PageNumber"/>
        <w:szCs w:val="15"/>
      </w:rPr>
    </w:pPr>
    <w:fldSimple w:instr=" STYLEREF  &quot;Document type&quot;  \* MERGEFORMAT ">
      <w:r>
        <w:t>IALA Guideline</w:t>
      </w:r>
    </w:fldSimple>
    <w:r w:rsidR="00496E98" w:rsidRPr="000D1024">
      <w:t xml:space="preserve"> </w:t>
    </w:r>
    <w:fldSimple w:instr=" STYLEREF &quot;Document number&quot; \* MERGEFORMAT ">
      <w:r>
        <w:t>Gnnnn</w:t>
      </w:r>
    </w:fldSimple>
    <w:r w:rsidR="00496E98" w:rsidRPr="000D1024">
      <w:t xml:space="preserve"> </w:t>
    </w:r>
    <w:r w:rsidR="00496E98">
      <w:fldChar w:fldCharType="begin"/>
    </w:r>
    <w:r w:rsidR="00496E98">
      <w:instrText xml:space="preserve"> STYLEREF "Document name" \* MERGEFORMAT </w:instrText>
    </w:r>
    <w:r w:rsidR="00496E98">
      <w:fldChar w:fldCharType="separate"/>
    </w:r>
    <w:r>
      <w:rPr>
        <w:b w:val="0"/>
        <w:bCs/>
      </w:rPr>
      <w:t>Error! No text of specified style in document.</w:t>
    </w:r>
    <w:r w:rsidR="00496E98">
      <w:fldChar w:fldCharType="end"/>
    </w:r>
  </w:p>
  <w:p w14:paraId="561D8D7A" w14:textId="4930617F" w:rsidR="00496E98" w:rsidRPr="00C907DF" w:rsidRDefault="006B39EF" w:rsidP="00827301">
    <w:pPr>
      <w:pStyle w:val="Footerportrait"/>
    </w:pPr>
    <w:fldSimple w:instr=" STYLEREF &quot;Edition number&quot; \* MERGEFORMAT ">
      <w:r>
        <w:t>Edition x.x</w:t>
      </w:r>
    </w:fldSimple>
    <w:r w:rsidR="00496E98">
      <w:t xml:space="preserve"> </w:t>
    </w:r>
    <w:fldSimple w:instr=" STYLEREF  MRN  \* MERGEFORMAT ">
      <w:r>
        <w:t>urn:mrn:iala:pub:gnnnn</w:t>
      </w:r>
    </w:fldSimple>
    <w:r w:rsidR="00496E98" w:rsidRPr="00C907DF">
      <w:tab/>
    </w:r>
    <w:r w:rsidR="00496E98">
      <w:t xml:space="preserve">P </w:t>
    </w:r>
    <w:r w:rsidR="00496E98" w:rsidRPr="00C907DF">
      <w:rPr>
        <w:rStyle w:val="PageNumber"/>
        <w:szCs w:val="15"/>
      </w:rPr>
      <w:fldChar w:fldCharType="begin"/>
    </w:r>
    <w:r w:rsidR="00496E98" w:rsidRPr="00C907DF">
      <w:rPr>
        <w:rStyle w:val="PageNumber"/>
        <w:szCs w:val="15"/>
      </w:rPr>
      <w:instrText xml:space="preserve">PAGE  </w:instrText>
    </w:r>
    <w:r w:rsidR="00496E98" w:rsidRPr="00C907DF">
      <w:rPr>
        <w:rStyle w:val="PageNumber"/>
        <w:szCs w:val="15"/>
      </w:rPr>
      <w:fldChar w:fldCharType="separate"/>
    </w:r>
    <w:r w:rsidR="00310388">
      <w:rPr>
        <w:rStyle w:val="PageNumber"/>
        <w:szCs w:val="15"/>
      </w:rPr>
      <w:t>4</w:t>
    </w:r>
    <w:r w:rsidR="00496E98"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721D0D" w14:textId="77777777" w:rsidR="00496E98" w:rsidRPr="00553815" w:rsidRDefault="00496E98" w:rsidP="00827301">
    <w:pPr>
      <w:pStyle w:val="Footerportrait"/>
    </w:pPr>
  </w:p>
  <w:p w14:paraId="08D1636D" w14:textId="77777777" w:rsidR="00496E98" w:rsidRPr="00C907DF" w:rsidRDefault="00496E98" w:rsidP="00827301">
    <w:pPr>
      <w:pStyle w:val="Footerportrait"/>
      <w:rPr>
        <w:rStyle w:val="PageNumber"/>
        <w:szCs w:val="15"/>
      </w:rPr>
    </w:pPr>
    <w:fldSimple w:instr=" STYLEREF &quot;Document type&quot; \* MERGEFORMAT ">
      <w:r>
        <w:t>IALA Guideline</w:t>
      </w:r>
    </w:fldSimple>
    <w:r w:rsidRPr="00C907DF">
      <w:t xml:space="preserve"> </w:t>
    </w:r>
    <w:fldSimple w:instr=" STYLEREF &quot;Document number&quot; \* MERGEFORMAT ">
      <w:r w:rsidRPr="000870E9">
        <w:rPr>
          <w:bCs/>
        </w:rPr>
        <w:t>Gnnnn</w:t>
      </w:r>
    </w:fldSimple>
    <w:r w:rsidRPr="00C907DF">
      <w:t xml:space="preserve"> </w:t>
    </w:r>
    <w:fldSimple w:instr=" STYLEREF &quot;Document name&quot; \* MERGEFORMAT ">
      <w:r w:rsidRPr="000870E9">
        <w:rPr>
          <w:b w:val="0"/>
          <w:bCs/>
        </w:rPr>
        <w:t>Guideline title</w:t>
      </w:r>
    </w:fldSimple>
  </w:p>
  <w:p w14:paraId="63E00F0F" w14:textId="77777777" w:rsidR="00496E98" w:rsidRPr="00525922" w:rsidRDefault="00496E98" w:rsidP="00827301">
    <w:pPr>
      <w:pStyle w:val="Footerportrait"/>
    </w:pPr>
    <w:fldSimple w:instr=" STYLEREF &quot;Edition number&quot; \* MERGEFORMAT ">
      <w:r>
        <w:t>Edition x.x</w:t>
      </w:r>
    </w:fldSimple>
    <w:r>
      <w:t xml:space="preserve"> </w:t>
    </w:r>
    <w:fldSimple w:instr=" STYLEREF  MRN  \* MERGEFORMAT ">
      <w:r>
        <w:t>urn:mrn:iala:pub:gnnnn</w:t>
      </w:r>
    </w:fldSimple>
    <w:r w:rsidRPr="00C907DF">
      <w:tab/>
    </w:r>
    <w: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szCs w:val="15"/>
      </w:rPr>
      <w:t>3</w:t>
    </w:r>
    <w:r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52495" w14:textId="77777777" w:rsidR="00496E98" w:rsidRDefault="00496E98"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A295FF1" w14:textId="77777777" w:rsidR="00496E98" w:rsidRDefault="00496E98"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0526509" w14:textId="77777777" w:rsidR="00496E98" w:rsidRDefault="00496E98"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3FAE4DC" w14:textId="77777777" w:rsidR="00496E98" w:rsidRDefault="00496E98"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B2A968D" w14:textId="77777777" w:rsidR="00496E98" w:rsidRDefault="00496E98" w:rsidP="005378A6">
    <w:pPr>
      <w:pStyle w:val="Footer"/>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4A916" w14:textId="77777777" w:rsidR="00496E98" w:rsidRDefault="00496E98" w:rsidP="00525922">
    <w:r>
      <w:rPr>
        <w:noProof/>
        <w:lang w:val="sv-SE" w:eastAsia="sv-SE"/>
      </w:rPr>
      <mc:AlternateContent>
        <mc:Choice Requires="wps">
          <w:drawing>
            <wp:anchor distT="0" distB="0" distL="114300" distR="114300" simplePos="0" relativeHeight="251736064" behindDoc="0" locked="0" layoutInCell="1" allowOverlap="1" wp14:anchorId="7AE5918F" wp14:editId="540E268A">
              <wp:simplePos x="0" y="0"/>
              <wp:positionH relativeFrom="page">
                <wp:posOffset>281940</wp:posOffset>
              </wp:positionH>
              <wp:positionV relativeFrom="page">
                <wp:posOffset>9942195</wp:posOffset>
              </wp:positionV>
              <wp:extent cx="7128000" cy="0"/>
              <wp:effectExtent l="0" t="0" r="15875" b="19050"/>
              <wp:wrapNone/>
              <wp:docPr id="22"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B8CFAA1" id="Connecteur droit 11" o:spid="_x0000_s1026" style="position:absolute;z-index:25173606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j8jwn9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5E775688" w14:textId="77777777" w:rsidR="00496E98" w:rsidRPr="00C907DF" w:rsidRDefault="00496E98" w:rsidP="00525922">
    <w:pPr>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bCs/>
        <w:noProof/>
        <w:szCs w:val="15"/>
        <w:lang w:val="en-US"/>
      </w:rPr>
      <w:t>Error! Use the Home tab to apply Document title to the text that you want to appear here.</w:t>
    </w:r>
    <w:r w:rsidRPr="00C907DF">
      <w:rPr>
        <w:szCs w:val="15"/>
      </w:rPr>
      <w:fldChar w:fldCharType="end"/>
    </w:r>
    <w:r w:rsidRPr="000870E9">
      <w:rPr>
        <w:szCs w:val="15"/>
        <w:lang w:val="en-US"/>
      </w:rPr>
      <w:t xml:space="preserve"> </w:t>
    </w:r>
    <w:r>
      <w:rPr>
        <w:szCs w:val="15"/>
      </w:rPr>
      <w:fldChar w:fldCharType="begin"/>
    </w:r>
    <w:r w:rsidRPr="000870E9">
      <w:rPr>
        <w:szCs w:val="15"/>
        <w:lang w:val="en-US"/>
      </w:rPr>
      <w:instrText xml:space="preserve"> STYLEREF "Document number" \* MERGEFORMAT </w:instrText>
    </w:r>
    <w:r>
      <w:rPr>
        <w:szCs w:val="15"/>
      </w:rPr>
      <w:fldChar w:fldCharType="separate"/>
    </w:r>
    <w:r w:rsidRPr="000870E9">
      <w:rPr>
        <w:noProof/>
        <w:szCs w:val="15"/>
      </w:rPr>
      <w:t>Gnnnn</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bCs/>
        <w:noProof/>
        <w:szCs w:val="15"/>
        <w:lang w:val="en-US"/>
      </w:rPr>
      <w:t>Error! Use the Home tab to apply Subtitle to the text that you want to appear here.</w:t>
    </w:r>
    <w:r>
      <w:rPr>
        <w:szCs w:val="15"/>
      </w:rPr>
      <w:fldChar w:fldCharType="end"/>
    </w:r>
  </w:p>
  <w:p w14:paraId="233F7953" w14:textId="77777777" w:rsidR="00496E98" w:rsidRPr="00525922" w:rsidRDefault="00496E98" w:rsidP="00525922">
    <w:pPr>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x.x</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DDFF3D" w14:textId="77777777" w:rsidR="002A7AA2" w:rsidRDefault="002A7AA2" w:rsidP="003274DB">
      <w:r>
        <w:separator/>
      </w:r>
    </w:p>
    <w:p w14:paraId="4B95BB13" w14:textId="77777777" w:rsidR="002A7AA2" w:rsidRDefault="002A7AA2"/>
  </w:footnote>
  <w:footnote w:type="continuationSeparator" w:id="0">
    <w:p w14:paraId="2CE4E7D3" w14:textId="77777777" w:rsidR="002A7AA2" w:rsidRDefault="002A7AA2" w:rsidP="003274DB">
      <w:r>
        <w:continuationSeparator/>
      </w:r>
    </w:p>
    <w:p w14:paraId="649E6729" w14:textId="77777777" w:rsidR="002A7AA2" w:rsidRDefault="002A7AA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DDCBC1" w14:textId="77777777" w:rsidR="00496E98" w:rsidRDefault="002A7AA2">
    <w:pPr>
      <w:pStyle w:val="Header"/>
    </w:pPr>
    <w:r>
      <w:rPr>
        <w:noProof/>
      </w:rPr>
      <w:pict w14:anchorId="035D220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2" o:spid="_x0000_s1075" type="#_x0000_t136" style="position:absolute;margin-left:0;margin-top:0;width:412.1pt;height:247.25pt;rotation:315;z-index:-25157427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26EF7B94">
        <v:shape id="_x0000_s1026" type="#_x0000_t136" style="position:absolute;margin-left:0;margin-top:0;width:449.6pt;height:269.75pt;rotation:315;z-index:-2516111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F25CED" w14:textId="77777777" w:rsidR="00496E98" w:rsidRDefault="002A7AA2">
    <w:pPr>
      <w:pStyle w:val="Header"/>
    </w:pPr>
    <w:r>
      <w:rPr>
        <w:noProof/>
      </w:rPr>
      <w:pict w14:anchorId="0E97269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1" o:spid="_x0000_s1084" type="#_x0000_t136" style="position:absolute;margin-left:0;margin-top:0;width:412.1pt;height:247.25pt;rotation:315;z-index:-2515558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496E98">
      <w:rPr>
        <w:noProof/>
        <w:lang w:val="sv-SE" w:eastAsia="sv-SE"/>
      </w:rPr>
      <mc:AlternateContent>
        <mc:Choice Requires="wps">
          <w:drawing>
            <wp:anchor distT="0" distB="0" distL="114300" distR="114300" simplePos="0" relativeHeight="251727872" behindDoc="1" locked="0" layoutInCell="0" allowOverlap="1" wp14:anchorId="57B06B03" wp14:editId="26062B1B">
              <wp:simplePos x="0" y="0"/>
              <wp:positionH relativeFrom="margin">
                <wp:align>center</wp:align>
              </wp:positionH>
              <wp:positionV relativeFrom="margin">
                <wp:align>center</wp:align>
              </wp:positionV>
              <wp:extent cx="5709920" cy="3425825"/>
              <wp:effectExtent l="0" t="1247775" r="0" b="717550"/>
              <wp:wrapNone/>
              <wp:docPr id="2"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DE96542" w14:textId="77777777" w:rsidR="00496E98" w:rsidRDefault="00496E98" w:rsidP="006D518E">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7B06B03" id="_x0000_t202" coordsize="21600,21600" o:spt="202" path="m,l,21600r21600,l21600,xe">
              <v:stroke joinstyle="miter"/>
              <v:path gradientshapeok="t" o:connecttype="rect"/>
            </v:shapetype>
            <v:shape id="Textruta 2" o:spid="_x0000_s1026" type="#_x0000_t202" style="position:absolute;margin-left:0;margin-top:0;width:449.6pt;height:269.75pt;rotation:-45;z-index:-2515886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" o:allowincell="f" filled="f" stroked="f">
              <v:stroke joinstyle="round"/>
              <o:lock v:ext="edit" shapetype="t"/>
              <v:textbox style="mso-fit-shape-to-text:t">
                <w:txbxContent>
                  <w:p w14:paraId="3DE96542" w14:textId="77777777" w:rsidR="00496E98" w:rsidRDefault="00496E98" w:rsidP="006D518E">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44502" w14:textId="77777777" w:rsidR="00496E98" w:rsidRPr="00667792" w:rsidRDefault="002A7AA2" w:rsidP="00667792">
    <w:pPr>
      <w:pStyle w:val="Header"/>
    </w:pPr>
    <w:r>
      <w:rPr>
        <w:noProof/>
      </w:rPr>
      <w:pict w14:anchorId="55B07C8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2" o:spid="_x0000_s1085" type="#_x0000_t136" style="position:absolute;margin-left:0;margin-top:0;width:412.1pt;height:247.25pt;rotation:315;z-index:-2515537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496E98">
      <w:rPr>
        <w:noProof/>
        <w:lang w:val="sv-SE" w:eastAsia="sv-SE"/>
      </w:rPr>
      <w:drawing>
        <wp:anchor distT="0" distB="0" distL="114300" distR="114300" simplePos="0" relativeHeight="251738112" behindDoc="1" locked="0" layoutInCell="1" allowOverlap="1" wp14:anchorId="6EA733F1" wp14:editId="1F809505">
          <wp:simplePos x="0" y="0"/>
          <wp:positionH relativeFrom="page">
            <wp:posOffset>6848223</wp:posOffset>
          </wp:positionH>
          <wp:positionV relativeFrom="page">
            <wp:posOffset>264</wp:posOffset>
          </wp:positionV>
          <wp:extent cx="720000" cy="72000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3983FE2" w14:textId="77777777" w:rsidR="00496E98" w:rsidRPr="00DF47E2" w:rsidRDefault="00496E98" w:rsidP="00DF47E2">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8B22D" w14:textId="77777777" w:rsidR="00496E98" w:rsidRDefault="002A7AA2">
    <w:pPr>
      <w:pStyle w:val="Header"/>
    </w:pPr>
    <w:r>
      <w:rPr>
        <w:noProof/>
      </w:rPr>
      <w:pict w14:anchorId="22E1AD0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0" o:spid="_x0000_s1083" type="#_x0000_t136" style="position:absolute;margin-left:0;margin-top:0;width:412.1pt;height:247.25pt;rotation:315;z-index:-25155788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496E98">
      <w:rPr>
        <w:noProof/>
        <w:lang w:val="sv-SE" w:eastAsia="sv-SE"/>
      </w:rPr>
      <mc:AlternateContent>
        <mc:Choice Requires="wps">
          <w:drawing>
            <wp:anchor distT="0" distB="0" distL="114300" distR="114300" simplePos="0" relativeHeight="251729920" behindDoc="1" locked="0" layoutInCell="0" allowOverlap="1" wp14:anchorId="46B7683E" wp14:editId="0526DAAF">
              <wp:simplePos x="0" y="0"/>
              <wp:positionH relativeFrom="margin">
                <wp:align>center</wp:align>
              </wp:positionH>
              <wp:positionV relativeFrom="margin">
                <wp:align>center</wp:align>
              </wp:positionV>
              <wp:extent cx="5709920" cy="3425825"/>
              <wp:effectExtent l="0" t="1247775" r="0" b="717550"/>
              <wp:wrapNone/>
              <wp:docPr id="1" name="Textruta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8654413" w14:textId="77777777" w:rsidR="00496E98" w:rsidRDefault="00496E98" w:rsidP="006D518E">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46B7683E" id="_x0000_t202" coordsize="21600,21600" o:spt="202" path="m,l,21600r21600,l21600,xe">
              <v:stroke joinstyle="miter"/>
              <v:path gradientshapeok="t" o:connecttype="rect"/>
            </v:shapetype>
            <v:shape id="Textruta 1" o:spid="_x0000_s1027" type="#_x0000_t202" style="position:absolute;margin-left:0;margin-top:0;width:449.6pt;height:269.75pt;rotation:-45;z-index:-25158656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" o:allowincell="f" filled="f" stroked="f">
              <v:stroke joinstyle="round"/>
              <o:lock v:ext="edit" shapetype="t"/>
              <v:textbox style="mso-fit-shape-to-text:t">
                <w:txbxContent>
                  <w:p w14:paraId="18654413" w14:textId="77777777" w:rsidR="00496E98" w:rsidRDefault="00496E98" w:rsidP="006D518E">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sidR="00496E98">
      <w:rPr>
        <w:noProof/>
        <w:lang w:val="sv-SE" w:eastAsia="sv-SE"/>
      </w:rPr>
      <w:drawing>
        <wp:anchor distT="0" distB="0" distL="114300" distR="114300" simplePos="0" relativeHeight="251735040" behindDoc="1" locked="0" layoutInCell="1" allowOverlap="1" wp14:anchorId="3EA01BFA" wp14:editId="1F5E2CB3">
          <wp:simplePos x="0" y="0"/>
          <wp:positionH relativeFrom="page">
            <wp:posOffset>6827653</wp:posOffset>
          </wp:positionH>
          <wp:positionV relativeFrom="page">
            <wp:posOffset>0</wp:posOffset>
          </wp:positionV>
          <wp:extent cx="720000" cy="720000"/>
          <wp:effectExtent l="0" t="0" r="4445" b="4445"/>
          <wp:wrapNone/>
          <wp:docPr id="2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5B83765" w14:textId="77777777" w:rsidR="00496E98" w:rsidRDefault="00496E98">
    <w:pPr>
      <w:pStyle w:val="Header"/>
    </w:pPr>
  </w:p>
  <w:p w14:paraId="37320FBC" w14:textId="77777777" w:rsidR="00496E98" w:rsidRDefault="00496E9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73D7B" w14:textId="77777777" w:rsidR="00496E98" w:rsidRDefault="002A7AA2" w:rsidP="00A87080">
    <w:pPr>
      <w:pStyle w:val="Header"/>
    </w:pPr>
    <w:r>
      <w:rPr>
        <w:noProof/>
      </w:rPr>
      <w:pict w14:anchorId="4C649B1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3" o:spid="_x0000_s1076" type="#_x0000_t136" style="position:absolute;margin-left:0;margin-top:0;width:412.1pt;height:247.25pt;rotation:315;z-index:-25157222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496E98" w:rsidRPr="00442889">
      <w:rPr>
        <w:noProof/>
        <w:lang w:val="sv-SE" w:eastAsia="sv-SE"/>
      </w:rPr>
      <w:drawing>
        <wp:anchor distT="0" distB="0" distL="114300" distR="114300" simplePos="0" relativeHeight="251657214" behindDoc="1" locked="0" layoutInCell="1" allowOverlap="1" wp14:anchorId="4A9F3971" wp14:editId="596B8DB3">
          <wp:simplePos x="0" y="0"/>
          <wp:positionH relativeFrom="page">
            <wp:posOffset>2880360</wp:posOffset>
          </wp:positionH>
          <wp:positionV relativeFrom="page">
            <wp:posOffset>180340</wp:posOffset>
          </wp:positionV>
          <wp:extent cx="1803600" cy="1440000"/>
          <wp:effectExtent l="0" t="0" r="6350" b="8255"/>
          <wp:wrapNone/>
          <wp:docPr id="5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128E7F76" w14:textId="77777777" w:rsidR="00496E98" w:rsidRDefault="00496E98" w:rsidP="00A87080">
    <w:pPr>
      <w:pStyle w:val="Header"/>
    </w:pPr>
  </w:p>
  <w:p w14:paraId="7FBC9B4B" w14:textId="77777777" w:rsidR="00496E98" w:rsidRDefault="00496E98" w:rsidP="00A87080">
    <w:pPr>
      <w:pStyle w:val="Header"/>
    </w:pPr>
  </w:p>
  <w:p w14:paraId="019E8CC1" w14:textId="77777777" w:rsidR="00496E98" w:rsidRDefault="00496E98" w:rsidP="008747E0">
    <w:pPr>
      <w:pStyle w:val="Header"/>
    </w:pPr>
  </w:p>
  <w:p w14:paraId="3A8A6902" w14:textId="77777777" w:rsidR="00496E98" w:rsidRDefault="00496E98" w:rsidP="008747E0">
    <w:pPr>
      <w:pStyle w:val="Header"/>
    </w:pPr>
  </w:p>
  <w:p w14:paraId="6AEB4199" w14:textId="77777777" w:rsidR="00496E98" w:rsidRDefault="00496E98" w:rsidP="008747E0">
    <w:pPr>
      <w:pStyle w:val="Header"/>
    </w:pPr>
    <w:r>
      <w:rPr>
        <w:noProof/>
        <w:lang w:val="sv-SE" w:eastAsia="sv-SE"/>
      </w:rPr>
      <w:drawing>
        <wp:anchor distT="0" distB="0" distL="114300" distR="114300" simplePos="0" relativeHeight="251656189" behindDoc="1" locked="0" layoutInCell="1" allowOverlap="1" wp14:anchorId="0E27EA37" wp14:editId="2C50FFD2">
          <wp:simplePos x="0" y="0"/>
          <wp:positionH relativeFrom="page">
            <wp:posOffset>-9525</wp:posOffset>
          </wp:positionH>
          <wp:positionV relativeFrom="page">
            <wp:posOffset>1386205</wp:posOffset>
          </wp:positionV>
          <wp:extent cx="7555865" cy="2339975"/>
          <wp:effectExtent l="0" t="0" r="6985" b="3175"/>
          <wp:wrapNone/>
          <wp:docPr id="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14:sizeRelH relativeFrom="margin">
            <wp14:pctWidth>0</wp14:pctWidth>
          </wp14:sizeRelH>
          <wp14:sizeRelV relativeFrom="margin">
            <wp14:pctHeight>0</wp14:pctHeight>
          </wp14:sizeRelV>
        </wp:anchor>
      </w:drawing>
    </w:r>
  </w:p>
  <w:p w14:paraId="5E408803" w14:textId="77777777" w:rsidR="00496E98" w:rsidRDefault="00496E98" w:rsidP="008747E0">
    <w:pPr>
      <w:pStyle w:val="Header"/>
    </w:pPr>
  </w:p>
  <w:p w14:paraId="6CAEB7A0" w14:textId="77777777" w:rsidR="00496E98" w:rsidRPr="00ED2A8D" w:rsidRDefault="00496E98" w:rsidP="00A87080">
    <w:pPr>
      <w:pStyle w:val="Header"/>
    </w:pPr>
  </w:p>
  <w:p w14:paraId="05C75B7B" w14:textId="77777777" w:rsidR="00496E98" w:rsidRPr="00ED2A8D" w:rsidRDefault="00496E98"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EB407E" w14:textId="77777777" w:rsidR="00496E98" w:rsidRDefault="002A7AA2">
    <w:pPr>
      <w:pStyle w:val="Header"/>
    </w:pPr>
    <w:r>
      <w:rPr>
        <w:noProof/>
      </w:rPr>
      <w:pict w14:anchorId="2F8663E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1" o:spid="_x0000_s1074" type="#_x0000_t136" style="position:absolute;margin-left:0;margin-top:0;width:412.1pt;height:247.25pt;rotation:315;z-index:-25157632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496E98">
      <w:rPr>
        <w:noProof/>
        <w:lang w:val="sv-SE" w:eastAsia="sv-SE"/>
      </w:rPr>
      <w:drawing>
        <wp:anchor distT="0" distB="0" distL="114300" distR="114300" simplePos="0" relativeHeight="251688960" behindDoc="1" locked="0" layoutInCell="1" allowOverlap="1" wp14:anchorId="51B2B828" wp14:editId="504FB551">
          <wp:simplePos x="0" y="0"/>
          <wp:positionH relativeFrom="page">
            <wp:posOffset>6827653</wp:posOffset>
          </wp:positionH>
          <wp:positionV relativeFrom="page">
            <wp:posOffset>0</wp:posOffset>
          </wp:positionV>
          <wp:extent cx="720000" cy="720000"/>
          <wp:effectExtent l="0" t="0" r="4445" b="4445"/>
          <wp:wrapNone/>
          <wp:docPr id="5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15EB46" w14:textId="77777777" w:rsidR="00496E98" w:rsidRDefault="00496E98">
    <w:pPr>
      <w:pStyle w:val="Header"/>
    </w:pPr>
  </w:p>
  <w:p w14:paraId="35EFE3E7" w14:textId="77777777" w:rsidR="00496E98" w:rsidRDefault="00496E9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A030D" w14:textId="77777777" w:rsidR="00496E98" w:rsidRDefault="002A7AA2">
    <w:pPr>
      <w:pStyle w:val="Header"/>
    </w:pPr>
    <w:r>
      <w:rPr>
        <w:noProof/>
      </w:rPr>
      <w:pict w14:anchorId="557F92D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5" o:spid="_x0000_s1078" type="#_x0000_t136" style="position:absolute;margin-left:0;margin-top:0;width:412.1pt;height:247.25pt;rotation:315;z-index:-2515681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1A310B9D">
        <v:shape id="_x0000_s1029" type="#_x0000_t136" style="position:absolute;margin-left:0;margin-top:0;width:449.6pt;height:269.75pt;rotation:315;z-index:-2516049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980870" w14:textId="77777777" w:rsidR="00496E98" w:rsidRPr="00ED2A8D" w:rsidRDefault="002A7AA2" w:rsidP="0010529E">
    <w:pPr>
      <w:pStyle w:val="Header"/>
      <w:tabs>
        <w:tab w:val="right" w:pos="10205"/>
      </w:tabs>
    </w:pPr>
    <w:r>
      <w:rPr>
        <w:noProof/>
      </w:rPr>
      <w:pict w14:anchorId="669740C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6" o:spid="_x0000_s1079" type="#_x0000_t136" style="position:absolute;margin-left:0;margin-top:0;width:412.1pt;height:247.25pt;rotation:315;z-index:-25156608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496E98">
      <w:rPr>
        <w:noProof/>
        <w:lang w:val="sv-SE" w:eastAsia="sv-SE"/>
      </w:rPr>
      <w:drawing>
        <wp:anchor distT="0" distB="0" distL="114300" distR="114300" simplePos="0" relativeHeight="251658752" behindDoc="1" locked="0" layoutInCell="1" allowOverlap="1" wp14:anchorId="539CFBB7" wp14:editId="48718B20">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496E98">
      <w:tab/>
    </w:r>
  </w:p>
  <w:p w14:paraId="68888DD2" w14:textId="77777777" w:rsidR="00496E98" w:rsidRPr="00ED2A8D" w:rsidRDefault="00496E98" w:rsidP="008747E0">
    <w:pPr>
      <w:pStyle w:val="Header"/>
    </w:pPr>
  </w:p>
  <w:p w14:paraId="59B5A906" w14:textId="77777777" w:rsidR="00496E98" w:rsidRDefault="00496E98" w:rsidP="008747E0">
    <w:pPr>
      <w:pStyle w:val="Header"/>
    </w:pPr>
  </w:p>
  <w:p w14:paraId="29222F10" w14:textId="77777777" w:rsidR="00496E98" w:rsidRDefault="00496E98" w:rsidP="008747E0">
    <w:pPr>
      <w:pStyle w:val="Header"/>
    </w:pPr>
  </w:p>
  <w:p w14:paraId="1F743129" w14:textId="77777777" w:rsidR="00496E98" w:rsidRDefault="00496E98" w:rsidP="008747E0">
    <w:pPr>
      <w:pStyle w:val="Header"/>
    </w:pPr>
  </w:p>
  <w:p w14:paraId="478EBC26" w14:textId="77777777" w:rsidR="00496E98" w:rsidRPr="00441393" w:rsidRDefault="00496E98" w:rsidP="00441393">
    <w:pPr>
      <w:pStyle w:val="Contents"/>
    </w:pPr>
    <w:r>
      <w:t>DOCUMENT REVISION</w:t>
    </w:r>
  </w:p>
  <w:p w14:paraId="49D4D7DE" w14:textId="77777777" w:rsidR="00496E98" w:rsidRPr="00ED2A8D" w:rsidRDefault="00496E98" w:rsidP="008747E0">
    <w:pPr>
      <w:pStyle w:val="Header"/>
    </w:pPr>
  </w:p>
  <w:p w14:paraId="056A463B" w14:textId="77777777" w:rsidR="00496E98" w:rsidRPr="00AC33A2" w:rsidRDefault="00496E98"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0CFB6" w14:textId="77777777" w:rsidR="00496E98" w:rsidRDefault="002A7AA2">
    <w:pPr>
      <w:pStyle w:val="Header"/>
    </w:pPr>
    <w:r>
      <w:rPr>
        <w:noProof/>
      </w:rPr>
      <w:pict w14:anchorId="46F316D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4" o:spid="_x0000_s1077" type="#_x0000_t136" style="position:absolute;margin-left:0;margin-top:0;width:412.1pt;height:247.25pt;rotation:315;z-index:-25157017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76BF9270">
        <v:shape id="_x0000_s1028" type="#_x0000_t136" style="position:absolute;margin-left:0;margin-top:0;width:449.6pt;height:269.75pt;rotation:315;z-index:-2516070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FFDAB" w14:textId="77777777" w:rsidR="00496E98" w:rsidRDefault="002A7AA2">
    <w:pPr>
      <w:pStyle w:val="Header"/>
    </w:pPr>
    <w:r>
      <w:rPr>
        <w:noProof/>
      </w:rPr>
      <w:pict w14:anchorId="2E61C13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8" o:spid="_x0000_s1081" type="#_x0000_t136" style="position:absolute;margin-left:0;margin-top:0;width:412.1pt;height:247.25pt;rotation:315;z-index:-25156198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773DE518">
        <v:shape id="_x0000_s1032" type="#_x0000_t136" style="position:absolute;margin-left:0;margin-top:0;width:449.6pt;height:269.75pt;rotation:315;z-index:-2515988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17A126" w14:textId="77777777" w:rsidR="00496E98" w:rsidRPr="00ED2A8D" w:rsidRDefault="002A7AA2" w:rsidP="008747E0">
    <w:pPr>
      <w:pStyle w:val="Header"/>
    </w:pPr>
    <w:r>
      <w:rPr>
        <w:noProof/>
      </w:rPr>
      <w:pict w14:anchorId="1C8AB7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3" type="#_x0000_t136" style="position:absolute;margin-left:0;margin-top:0;width:449.6pt;height:269.75pt;rotation:315;z-index:-25159680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496E98">
      <w:rPr>
        <w:noProof/>
        <w:lang w:val="sv-SE" w:eastAsia="sv-SE"/>
      </w:rPr>
      <w:drawing>
        <wp:anchor distT="0" distB="0" distL="114300" distR="114300" simplePos="0" relativeHeight="251653632" behindDoc="1" locked="0" layoutInCell="1" allowOverlap="1" wp14:anchorId="10B0F43E" wp14:editId="6F96BBB2">
          <wp:simplePos x="0" y="0"/>
          <wp:positionH relativeFrom="page">
            <wp:posOffset>6840855</wp:posOffset>
          </wp:positionH>
          <wp:positionV relativeFrom="page">
            <wp:posOffset>0</wp:posOffset>
          </wp:positionV>
          <wp:extent cx="720000" cy="720000"/>
          <wp:effectExtent l="0" t="0" r="4445" b="4445"/>
          <wp:wrapNone/>
          <wp:docPr id="1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88E1959" w14:textId="77777777" w:rsidR="00496E98" w:rsidRPr="00ED2A8D" w:rsidRDefault="00496E98" w:rsidP="008747E0">
    <w:pPr>
      <w:pStyle w:val="Header"/>
    </w:pPr>
  </w:p>
  <w:p w14:paraId="7E6F76EC" w14:textId="77777777" w:rsidR="00496E98" w:rsidRDefault="00496E98" w:rsidP="008747E0">
    <w:pPr>
      <w:pStyle w:val="Header"/>
    </w:pPr>
  </w:p>
  <w:p w14:paraId="153224DD" w14:textId="77777777" w:rsidR="00496E98" w:rsidRDefault="00496E98" w:rsidP="008747E0">
    <w:pPr>
      <w:pStyle w:val="Header"/>
    </w:pPr>
  </w:p>
  <w:p w14:paraId="3FBCDFC4" w14:textId="77777777" w:rsidR="00496E98" w:rsidRDefault="00496E98" w:rsidP="008747E0">
    <w:pPr>
      <w:pStyle w:val="Header"/>
    </w:pPr>
  </w:p>
  <w:p w14:paraId="4BE145DB" w14:textId="77777777" w:rsidR="00496E98" w:rsidRPr="00441393" w:rsidRDefault="00496E98" w:rsidP="00441393">
    <w:pPr>
      <w:pStyle w:val="Contents"/>
    </w:pPr>
    <w:r>
      <w:t>CONTENTS</w:t>
    </w:r>
  </w:p>
  <w:p w14:paraId="1C41D2BB" w14:textId="77777777" w:rsidR="00496E98" w:rsidRDefault="00496E98" w:rsidP="0078486B">
    <w:pPr>
      <w:pStyle w:val="Header"/>
      <w:spacing w:line="140" w:lineRule="exact"/>
    </w:pPr>
  </w:p>
  <w:p w14:paraId="243E0030" w14:textId="77777777" w:rsidR="00496E98" w:rsidRPr="00AC33A2" w:rsidRDefault="00496E98"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8CF605" w14:textId="77777777" w:rsidR="00496E98" w:rsidRPr="00ED2A8D" w:rsidRDefault="002A7AA2" w:rsidP="00C716E5">
    <w:pPr>
      <w:pStyle w:val="Header"/>
    </w:pPr>
    <w:r>
      <w:rPr>
        <w:noProof/>
      </w:rPr>
      <w:pict w14:anchorId="04AB9F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7" o:spid="_x0000_s1080" type="#_x0000_t136" style="position:absolute;margin-left:0;margin-top:0;width:412.1pt;height:247.25pt;rotation:315;z-index:-25156403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496E98">
      <w:rPr>
        <w:noProof/>
        <w:lang w:val="sv-SE" w:eastAsia="sv-SE"/>
      </w:rPr>
      <w:drawing>
        <wp:anchor distT="0" distB="0" distL="114300" distR="114300" simplePos="0" relativeHeight="251661824" behindDoc="1" locked="0" layoutInCell="1" allowOverlap="1" wp14:anchorId="470B9F72" wp14:editId="23F0BB06">
          <wp:simplePos x="0" y="0"/>
          <wp:positionH relativeFrom="page">
            <wp:posOffset>6840855</wp:posOffset>
          </wp:positionH>
          <wp:positionV relativeFrom="page">
            <wp:posOffset>0</wp:posOffset>
          </wp:positionV>
          <wp:extent cx="720000" cy="720000"/>
          <wp:effectExtent l="0" t="0" r="4445" b="4445"/>
          <wp:wrapNone/>
          <wp:docPr id="1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BC6DC15" w14:textId="77777777" w:rsidR="00496E98" w:rsidRPr="00ED2A8D" w:rsidRDefault="00496E98" w:rsidP="00C716E5">
    <w:pPr>
      <w:pStyle w:val="Header"/>
    </w:pPr>
  </w:p>
  <w:p w14:paraId="06F5E94C" w14:textId="77777777" w:rsidR="00496E98" w:rsidRDefault="00496E98" w:rsidP="00C716E5">
    <w:pPr>
      <w:pStyle w:val="Header"/>
    </w:pPr>
  </w:p>
  <w:p w14:paraId="2303D005" w14:textId="77777777" w:rsidR="00496E98" w:rsidRDefault="00496E98" w:rsidP="00C716E5">
    <w:pPr>
      <w:pStyle w:val="Header"/>
    </w:pPr>
  </w:p>
  <w:p w14:paraId="64500743" w14:textId="77777777" w:rsidR="00496E98" w:rsidRDefault="00496E98" w:rsidP="00C716E5">
    <w:pPr>
      <w:pStyle w:val="Header"/>
    </w:pPr>
  </w:p>
  <w:p w14:paraId="6D337F10" w14:textId="77777777" w:rsidR="00496E98" w:rsidRPr="00441393" w:rsidRDefault="00496E98" w:rsidP="00C716E5">
    <w:pPr>
      <w:pStyle w:val="Contents"/>
    </w:pPr>
    <w:r>
      <w:t>CONTENTS</w:t>
    </w:r>
  </w:p>
  <w:p w14:paraId="6B9E6DF7" w14:textId="77777777" w:rsidR="00496E98" w:rsidRPr="00ED2A8D" w:rsidRDefault="00496E98" w:rsidP="00C716E5">
    <w:pPr>
      <w:pStyle w:val="Header"/>
    </w:pPr>
  </w:p>
  <w:p w14:paraId="37ED7EF6" w14:textId="77777777" w:rsidR="00496E98" w:rsidRPr="00AC33A2" w:rsidRDefault="00496E98" w:rsidP="00C716E5">
    <w:pPr>
      <w:pStyle w:val="Header"/>
      <w:spacing w:line="140" w:lineRule="exact"/>
    </w:pPr>
  </w:p>
  <w:p w14:paraId="2D2C824E" w14:textId="77777777" w:rsidR="00496E98" w:rsidRDefault="00496E98">
    <w:pPr>
      <w:pStyle w:val="Header"/>
    </w:pPr>
    <w:r>
      <w:rPr>
        <w:noProof/>
        <w:lang w:val="sv-SE" w:eastAsia="sv-SE"/>
      </w:rPr>
      <w:drawing>
        <wp:anchor distT="0" distB="0" distL="114300" distR="114300" simplePos="0" relativeHeight="251657728" behindDoc="1" locked="0" layoutInCell="1" allowOverlap="1" wp14:anchorId="65438A27" wp14:editId="6B17E41D">
          <wp:simplePos x="0" y="0"/>
          <wp:positionH relativeFrom="page">
            <wp:posOffset>6827653</wp:posOffset>
          </wp:positionH>
          <wp:positionV relativeFrom="page">
            <wp:posOffset>0</wp:posOffset>
          </wp:positionV>
          <wp:extent cx="720000" cy="720000"/>
          <wp:effectExtent l="0" t="0" r="4445" b="4445"/>
          <wp:wrapNone/>
          <wp:docPr id="1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19F5DD0"/>
    <w:multiLevelType w:val="hybridMultilevel"/>
    <w:tmpl w:val="8AE2871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 w15:restartNumberingAfterBreak="0">
    <w:nsid w:val="0AD70764"/>
    <w:multiLevelType w:val="hybridMultilevel"/>
    <w:tmpl w:val="8E98E078"/>
    <w:lvl w:ilvl="0" w:tplc="041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4F700B"/>
    <w:multiLevelType w:val="multilevel"/>
    <w:tmpl w:val="DB5E2F38"/>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5"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6" w15:restartNumberingAfterBreak="0">
    <w:nsid w:val="17AA0118"/>
    <w:multiLevelType w:val="hybridMultilevel"/>
    <w:tmpl w:val="A3D6C2CA"/>
    <w:lvl w:ilvl="0" w:tplc="041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9A1740F"/>
    <w:multiLevelType w:val="multilevel"/>
    <w:tmpl w:val="A04E49A4"/>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CE10ABE"/>
    <w:multiLevelType w:val="hybridMultilevel"/>
    <w:tmpl w:val="275A31D8"/>
    <w:lvl w:ilvl="0" w:tplc="041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155714F"/>
    <w:multiLevelType w:val="hybridMultilevel"/>
    <w:tmpl w:val="7CCE6572"/>
    <w:lvl w:ilvl="0" w:tplc="B7502778">
      <w:numFmt w:val="bullet"/>
      <w:lvlText w:val="-"/>
      <w:lvlJc w:val="left"/>
      <w:pPr>
        <w:ind w:left="1068" w:hanging="360"/>
      </w:pPr>
      <w:rPr>
        <w:rFonts w:ascii="Arial" w:eastAsiaTheme="minorHAnsi" w:hAnsi="Arial" w:cs="Arial" w:hint="default"/>
      </w:rPr>
    </w:lvl>
    <w:lvl w:ilvl="1" w:tplc="0C090003" w:tentative="1">
      <w:start w:val="1"/>
      <w:numFmt w:val="bullet"/>
      <w:lvlText w:val="o"/>
      <w:lvlJc w:val="left"/>
      <w:pPr>
        <w:ind w:left="1788" w:hanging="360"/>
      </w:pPr>
      <w:rPr>
        <w:rFonts w:ascii="Courier New" w:hAnsi="Courier New" w:cs="Courier New" w:hint="default"/>
      </w:rPr>
    </w:lvl>
    <w:lvl w:ilvl="2" w:tplc="0C090005" w:tentative="1">
      <w:start w:val="1"/>
      <w:numFmt w:val="bullet"/>
      <w:lvlText w:val=""/>
      <w:lvlJc w:val="left"/>
      <w:pPr>
        <w:ind w:left="2508" w:hanging="360"/>
      </w:pPr>
      <w:rPr>
        <w:rFonts w:ascii="Wingdings" w:hAnsi="Wingdings" w:hint="default"/>
      </w:rPr>
    </w:lvl>
    <w:lvl w:ilvl="3" w:tplc="0C090001" w:tentative="1">
      <w:start w:val="1"/>
      <w:numFmt w:val="bullet"/>
      <w:lvlText w:val=""/>
      <w:lvlJc w:val="left"/>
      <w:pPr>
        <w:ind w:left="3228" w:hanging="360"/>
      </w:pPr>
      <w:rPr>
        <w:rFonts w:ascii="Symbol" w:hAnsi="Symbol" w:hint="default"/>
      </w:rPr>
    </w:lvl>
    <w:lvl w:ilvl="4" w:tplc="0C090003" w:tentative="1">
      <w:start w:val="1"/>
      <w:numFmt w:val="bullet"/>
      <w:lvlText w:val="o"/>
      <w:lvlJc w:val="left"/>
      <w:pPr>
        <w:ind w:left="3948" w:hanging="360"/>
      </w:pPr>
      <w:rPr>
        <w:rFonts w:ascii="Courier New" w:hAnsi="Courier New" w:cs="Courier New" w:hint="default"/>
      </w:rPr>
    </w:lvl>
    <w:lvl w:ilvl="5" w:tplc="0C090005" w:tentative="1">
      <w:start w:val="1"/>
      <w:numFmt w:val="bullet"/>
      <w:lvlText w:val=""/>
      <w:lvlJc w:val="left"/>
      <w:pPr>
        <w:ind w:left="4668" w:hanging="360"/>
      </w:pPr>
      <w:rPr>
        <w:rFonts w:ascii="Wingdings" w:hAnsi="Wingdings" w:hint="default"/>
      </w:rPr>
    </w:lvl>
    <w:lvl w:ilvl="6" w:tplc="0C090001" w:tentative="1">
      <w:start w:val="1"/>
      <w:numFmt w:val="bullet"/>
      <w:lvlText w:val=""/>
      <w:lvlJc w:val="left"/>
      <w:pPr>
        <w:ind w:left="5388" w:hanging="360"/>
      </w:pPr>
      <w:rPr>
        <w:rFonts w:ascii="Symbol" w:hAnsi="Symbol" w:hint="default"/>
      </w:rPr>
    </w:lvl>
    <w:lvl w:ilvl="7" w:tplc="0C090003" w:tentative="1">
      <w:start w:val="1"/>
      <w:numFmt w:val="bullet"/>
      <w:lvlText w:val="o"/>
      <w:lvlJc w:val="left"/>
      <w:pPr>
        <w:ind w:left="6108" w:hanging="360"/>
      </w:pPr>
      <w:rPr>
        <w:rFonts w:ascii="Courier New" w:hAnsi="Courier New" w:cs="Courier New" w:hint="default"/>
      </w:rPr>
    </w:lvl>
    <w:lvl w:ilvl="8" w:tplc="0C090005" w:tentative="1">
      <w:start w:val="1"/>
      <w:numFmt w:val="bullet"/>
      <w:lvlText w:val=""/>
      <w:lvlJc w:val="left"/>
      <w:pPr>
        <w:ind w:left="6828" w:hanging="360"/>
      </w:pPr>
      <w:rPr>
        <w:rFonts w:ascii="Wingdings" w:hAnsi="Wingdings" w:hint="default"/>
      </w:rPr>
    </w:lvl>
  </w:abstractNum>
  <w:abstractNum w:abstractNumId="11"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3"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0903E9A"/>
    <w:multiLevelType w:val="hybridMultilevel"/>
    <w:tmpl w:val="A15831CE"/>
    <w:lvl w:ilvl="0" w:tplc="041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10A0A0B"/>
    <w:multiLevelType w:val="hybridMultilevel"/>
    <w:tmpl w:val="1EF4ECEA"/>
    <w:lvl w:ilvl="0" w:tplc="041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36BB6581"/>
    <w:multiLevelType w:val="hybridMultilevel"/>
    <w:tmpl w:val="91ACDB96"/>
    <w:lvl w:ilvl="0" w:tplc="08160001">
      <w:start w:val="1"/>
      <w:numFmt w:val="bullet"/>
      <w:lvlText w:val=""/>
      <w:lvlJc w:val="left"/>
      <w:pPr>
        <w:ind w:left="720" w:hanging="360"/>
      </w:pPr>
      <w:rPr>
        <w:rFonts w:ascii="Symbol" w:hAnsi="Symbol" w:hint="default"/>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0" w15:restartNumberingAfterBreak="0">
    <w:nsid w:val="3BBA00DD"/>
    <w:multiLevelType w:val="hybridMultilevel"/>
    <w:tmpl w:val="749CFF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407C10B2"/>
    <w:multiLevelType w:val="hybridMultilevel"/>
    <w:tmpl w:val="D7CA1E2C"/>
    <w:lvl w:ilvl="0" w:tplc="041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71B22DC"/>
    <w:multiLevelType w:val="hybridMultilevel"/>
    <w:tmpl w:val="13E210D2"/>
    <w:lvl w:ilvl="0" w:tplc="041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8D554E7"/>
    <w:multiLevelType w:val="hybridMultilevel"/>
    <w:tmpl w:val="6F7ED8FE"/>
    <w:lvl w:ilvl="0" w:tplc="5A2A8644">
      <w:start w:val="1"/>
      <w:numFmt w:val="bullet"/>
      <w:pStyle w:val="Bullet1"/>
      <w:lvlText w:val=""/>
      <w:lvlJc w:val="left"/>
      <w:pPr>
        <w:ind w:left="360" w:hanging="360"/>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45A3636"/>
    <w:multiLevelType w:val="hybridMultilevel"/>
    <w:tmpl w:val="C9D4870C"/>
    <w:lvl w:ilvl="0" w:tplc="041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5BF4201"/>
    <w:multiLevelType w:val="hybridMultilevel"/>
    <w:tmpl w:val="C7A6D7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5EB057A3"/>
    <w:multiLevelType w:val="multilevel"/>
    <w:tmpl w:val="46686680"/>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5F19181D"/>
    <w:multiLevelType w:val="hybridMultilevel"/>
    <w:tmpl w:val="F2007E9C"/>
    <w:lvl w:ilvl="0" w:tplc="04190001">
      <w:start w:val="1"/>
      <w:numFmt w:val="bullet"/>
      <w:lvlText w:val=""/>
      <w:lvlJc w:val="left"/>
      <w:pPr>
        <w:ind w:left="720" w:hanging="360"/>
      </w:pPr>
      <w:rPr>
        <w:rFonts w:ascii="Symbol" w:hAnsi="Symbol" w:hint="default"/>
      </w:rPr>
    </w:lvl>
    <w:lvl w:ilvl="1" w:tplc="EAFC8B00">
      <w:numFmt w:val="bullet"/>
      <w:lvlText w:val="•"/>
      <w:lvlJc w:val="left"/>
      <w:pPr>
        <w:ind w:left="1785" w:hanging="705"/>
      </w:pPr>
      <w:rPr>
        <w:rFonts w:ascii="Calibri" w:eastAsiaTheme="minorHAnsi"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1CC2666"/>
    <w:multiLevelType w:val="hybridMultilevel"/>
    <w:tmpl w:val="78A27F7A"/>
    <w:lvl w:ilvl="0" w:tplc="041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20B0A67"/>
    <w:multiLevelType w:val="hybridMultilevel"/>
    <w:tmpl w:val="05A03FAA"/>
    <w:lvl w:ilvl="0" w:tplc="041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7AB4D84"/>
    <w:multiLevelType w:val="multilevel"/>
    <w:tmpl w:val="FFDC463E"/>
    <w:lvl w:ilvl="0">
      <w:start w:val="1"/>
      <w:numFmt w:val="decimal"/>
      <w:pStyle w:val="Heading1"/>
      <w:lvlText w:val="%1."/>
      <w:lvlJc w:val="left"/>
      <w:pPr>
        <w:tabs>
          <w:tab w:val="num"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67F97F96"/>
    <w:multiLevelType w:val="hybridMultilevel"/>
    <w:tmpl w:val="DE4CB344"/>
    <w:lvl w:ilvl="0" w:tplc="0C090001">
      <w:start w:val="1"/>
      <w:numFmt w:val="bullet"/>
      <w:lvlText w:val=""/>
      <w:lvlJc w:val="left"/>
      <w:pPr>
        <w:ind w:left="643" w:hanging="360"/>
      </w:pPr>
      <w:rPr>
        <w:rFonts w:ascii="Symbol" w:hAnsi="Symbol" w:hint="default"/>
      </w:rPr>
    </w:lvl>
    <w:lvl w:ilvl="1" w:tplc="0C090003">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2"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33" w15:restartNumberingAfterBreak="0">
    <w:nsid w:val="70DB5B70"/>
    <w:multiLevelType w:val="hybridMultilevel"/>
    <w:tmpl w:val="55E232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22132CC"/>
    <w:multiLevelType w:val="hybridMultilevel"/>
    <w:tmpl w:val="1BCA749A"/>
    <w:lvl w:ilvl="0" w:tplc="041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34A2863"/>
    <w:multiLevelType w:val="hybridMultilevel"/>
    <w:tmpl w:val="256E532A"/>
    <w:lvl w:ilvl="0" w:tplc="041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7DF628D9"/>
    <w:multiLevelType w:val="hybridMultilevel"/>
    <w:tmpl w:val="EA86A3DE"/>
    <w:lvl w:ilvl="0" w:tplc="041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FDE4C63"/>
    <w:multiLevelType w:val="hybridMultilevel"/>
    <w:tmpl w:val="1B36252E"/>
    <w:lvl w:ilvl="0" w:tplc="041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32121718">
    <w:abstractNumId w:val="4"/>
  </w:num>
  <w:num w:numId="2" w16cid:durableId="199440442">
    <w:abstractNumId w:val="13"/>
  </w:num>
  <w:num w:numId="3" w16cid:durableId="1211305524">
    <w:abstractNumId w:val="5"/>
  </w:num>
  <w:num w:numId="4" w16cid:durableId="503938712">
    <w:abstractNumId w:val="12"/>
  </w:num>
  <w:num w:numId="5" w16cid:durableId="554045654">
    <w:abstractNumId w:val="3"/>
  </w:num>
  <w:num w:numId="6" w16cid:durableId="1612977222">
    <w:abstractNumId w:val="11"/>
  </w:num>
  <w:num w:numId="7" w16cid:durableId="2110931094">
    <w:abstractNumId w:val="0"/>
  </w:num>
  <w:num w:numId="8" w16cid:durableId="1766996044">
    <w:abstractNumId w:val="30"/>
  </w:num>
  <w:num w:numId="9" w16cid:durableId="1109667905">
    <w:abstractNumId w:val="7"/>
  </w:num>
  <w:num w:numId="10" w16cid:durableId="1960450308">
    <w:abstractNumId w:val="9"/>
  </w:num>
  <w:num w:numId="11" w16cid:durableId="1540122144">
    <w:abstractNumId w:val="26"/>
  </w:num>
  <w:num w:numId="12" w16cid:durableId="1593470942">
    <w:abstractNumId w:val="18"/>
  </w:num>
  <w:num w:numId="13" w16cid:durableId="1280333429">
    <w:abstractNumId w:val="23"/>
  </w:num>
  <w:num w:numId="14" w16cid:durableId="128548515">
    <w:abstractNumId w:val="38"/>
  </w:num>
  <w:num w:numId="15" w16cid:durableId="639460444">
    <w:abstractNumId w:val="36"/>
  </w:num>
  <w:num w:numId="16" w16cid:durableId="666517378">
    <w:abstractNumId w:val="37"/>
  </w:num>
  <w:num w:numId="17" w16cid:durableId="2144735420">
    <w:abstractNumId w:val="32"/>
  </w:num>
  <w:num w:numId="18" w16cid:durableId="198393879">
    <w:abstractNumId w:val="30"/>
  </w:num>
  <w:num w:numId="19" w16cid:durableId="1086462274">
    <w:abstractNumId w:val="15"/>
  </w:num>
  <w:num w:numId="20" w16cid:durableId="40902570">
    <w:abstractNumId w:val="14"/>
  </w:num>
  <w:num w:numId="21" w16cid:durableId="1656182988">
    <w:abstractNumId w:val="19"/>
  </w:num>
  <w:num w:numId="22" w16cid:durableId="1685663997">
    <w:abstractNumId w:val="20"/>
  </w:num>
  <w:num w:numId="23" w16cid:durableId="1504664461">
    <w:abstractNumId w:val="31"/>
  </w:num>
  <w:num w:numId="24" w16cid:durableId="270355679">
    <w:abstractNumId w:val="25"/>
  </w:num>
  <w:num w:numId="25" w16cid:durableId="196703405">
    <w:abstractNumId w:val="10"/>
  </w:num>
  <w:num w:numId="26" w16cid:durableId="2138445761">
    <w:abstractNumId w:val="1"/>
  </w:num>
  <w:num w:numId="27" w16cid:durableId="1862625796">
    <w:abstractNumId w:val="33"/>
  </w:num>
  <w:num w:numId="28" w16cid:durableId="1727021509">
    <w:abstractNumId w:val="27"/>
  </w:num>
  <w:num w:numId="29" w16cid:durableId="544296615">
    <w:abstractNumId w:val="17"/>
  </w:num>
  <w:num w:numId="30" w16cid:durableId="270013298">
    <w:abstractNumId w:val="16"/>
  </w:num>
  <w:num w:numId="31" w16cid:durableId="79646076">
    <w:abstractNumId w:val="21"/>
  </w:num>
  <w:num w:numId="32" w16cid:durableId="235939568">
    <w:abstractNumId w:val="2"/>
  </w:num>
  <w:num w:numId="33" w16cid:durableId="371686391">
    <w:abstractNumId w:val="6"/>
  </w:num>
  <w:num w:numId="34" w16cid:durableId="1101072025">
    <w:abstractNumId w:val="24"/>
  </w:num>
  <w:num w:numId="35" w16cid:durableId="385883622">
    <w:abstractNumId w:val="22"/>
  </w:num>
  <w:num w:numId="36" w16cid:durableId="653603621">
    <w:abstractNumId w:val="28"/>
  </w:num>
  <w:num w:numId="37" w16cid:durableId="1261835708">
    <w:abstractNumId w:val="34"/>
  </w:num>
  <w:num w:numId="38" w16cid:durableId="1564222352">
    <w:abstractNumId w:val="40"/>
  </w:num>
  <w:num w:numId="39" w16cid:durableId="1786268162">
    <w:abstractNumId w:val="39"/>
  </w:num>
  <w:num w:numId="40" w16cid:durableId="1869293102">
    <w:abstractNumId w:val="29"/>
  </w:num>
  <w:num w:numId="41" w16cid:durableId="1458182898">
    <w:abstractNumId w:val="35"/>
  </w:num>
  <w:num w:numId="42" w16cid:durableId="950625227">
    <w:abstractNumId w:val="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AU" w:vendorID="64" w:dllVersion="6" w:nlCheck="1" w:checkStyle="0"/>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ru-RU" w:vendorID="64" w:dllVersion="4096" w:nlCheck="1" w:checkStyle="0"/>
  <w:activeWritingStyle w:appName="MSWord" w:lang="en-MY" w:vendorID="64" w:dllVersion="4096" w:nlCheck="1" w:checkStyle="0"/>
  <w:activeWritingStyle w:appName="MSWord" w:lang="en-MY" w:vendorID="64" w:dllVersion="0" w:nlCheck="1" w:checkStyle="0"/>
  <w:activeWritingStyle w:appName="MSWord" w:lang="en-GB" w:vendorID="2" w:dllVersion="6" w:checkStyle="0"/>
  <w:activeWritingStyle w:appName="MSWord" w:lang="sv-SE" w:vendorID="22" w:dllVersion="513" w:checkStyle="1"/>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70E9"/>
    <w:rsid w:val="000005FF"/>
    <w:rsid w:val="00001616"/>
    <w:rsid w:val="000045D1"/>
    <w:rsid w:val="0001616D"/>
    <w:rsid w:val="00016839"/>
    <w:rsid w:val="000174F9"/>
    <w:rsid w:val="000249C2"/>
    <w:rsid w:val="000258F6"/>
    <w:rsid w:val="00027B36"/>
    <w:rsid w:val="0003449E"/>
    <w:rsid w:val="00035E1F"/>
    <w:rsid w:val="0003718F"/>
    <w:rsid w:val="000379A7"/>
    <w:rsid w:val="00040EB8"/>
    <w:rsid w:val="000418CA"/>
    <w:rsid w:val="0004255E"/>
    <w:rsid w:val="00046341"/>
    <w:rsid w:val="00050F02"/>
    <w:rsid w:val="0005129B"/>
    <w:rsid w:val="00051724"/>
    <w:rsid w:val="00053F9D"/>
    <w:rsid w:val="0005449E"/>
    <w:rsid w:val="00054C7D"/>
    <w:rsid w:val="00055938"/>
    <w:rsid w:val="00055A6A"/>
    <w:rsid w:val="00057B6D"/>
    <w:rsid w:val="00061A7B"/>
    <w:rsid w:val="00062874"/>
    <w:rsid w:val="00066027"/>
    <w:rsid w:val="0007167A"/>
    <w:rsid w:val="00073DDE"/>
    <w:rsid w:val="00082C85"/>
    <w:rsid w:val="0008654C"/>
    <w:rsid w:val="000870E9"/>
    <w:rsid w:val="000904ED"/>
    <w:rsid w:val="00091545"/>
    <w:rsid w:val="0009165E"/>
    <w:rsid w:val="000934A4"/>
    <w:rsid w:val="000A275A"/>
    <w:rsid w:val="000A27A8"/>
    <w:rsid w:val="000A49B9"/>
    <w:rsid w:val="000A59C0"/>
    <w:rsid w:val="000A68B7"/>
    <w:rsid w:val="000A78A9"/>
    <w:rsid w:val="000B1A90"/>
    <w:rsid w:val="000B2356"/>
    <w:rsid w:val="000B577B"/>
    <w:rsid w:val="000B739E"/>
    <w:rsid w:val="000C2133"/>
    <w:rsid w:val="000C2857"/>
    <w:rsid w:val="000C288C"/>
    <w:rsid w:val="000C2937"/>
    <w:rsid w:val="000C33DC"/>
    <w:rsid w:val="000C711B"/>
    <w:rsid w:val="000D1024"/>
    <w:rsid w:val="000D14CE"/>
    <w:rsid w:val="000D1D15"/>
    <w:rsid w:val="000D2431"/>
    <w:rsid w:val="000D67F1"/>
    <w:rsid w:val="000D7689"/>
    <w:rsid w:val="000D76B7"/>
    <w:rsid w:val="000E0EC6"/>
    <w:rsid w:val="000E32C8"/>
    <w:rsid w:val="000E34D3"/>
    <w:rsid w:val="000E3954"/>
    <w:rsid w:val="000E3E52"/>
    <w:rsid w:val="000E53B4"/>
    <w:rsid w:val="000F0F9F"/>
    <w:rsid w:val="000F22C4"/>
    <w:rsid w:val="000F3F43"/>
    <w:rsid w:val="000F58ED"/>
    <w:rsid w:val="0010219E"/>
    <w:rsid w:val="0010529E"/>
    <w:rsid w:val="00113D5B"/>
    <w:rsid w:val="00113F8F"/>
    <w:rsid w:val="00121616"/>
    <w:rsid w:val="00121F1B"/>
    <w:rsid w:val="001236B5"/>
    <w:rsid w:val="001326F5"/>
    <w:rsid w:val="0013389D"/>
    <w:rsid w:val="001349DB"/>
    <w:rsid w:val="00134B86"/>
    <w:rsid w:val="00135AEB"/>
    <w:rsid w:val="00136E58"/>
    <w:rsid w:val="0014060A"/>
    <w:rsid w:val="0014597C"/>
    <w:rsid w:val="00147755"/>
    <w:rsid w:val="00151BFE"/>
    <w:rsid w:val="001535C6"/>
    <w:rsid w:val="001544A5"/>
    <w:rsid w:val="001547F9"/>
    <w:rsid w:val="001607D8"/>
    <w:rsid w:val="00161325"/>
    <w:rsid w:val="00161401"/>
    <w:rsid w:val="00162612"/>
    <w:rsid w:val="001635F3"/>
    <w:rsid w:val="00173602"/>
    <w:rsid w:val="00176BB8"/>
    <w:rsid w:val="0017739F"/>
    <w:rsid w:val="00177E25"/>
    <w:rsid w:val="00181F4A"/>
    <w:rsid w:val="00182B9C"/>
    <w:rsid w:val="00184427"/>
    <w:rsid w:val="00184BDD"/>
    <w:rsid w:val="001860EE"/>
    <w:rsid w:val="00186FED"/>
    <w:rsid w:val="001872E2"/>
    <w:rsid w:val="001875B1"/>
    <w:rsid w:val="00190838"/>
    <w:rsid w:val="00191120"/>
    <w:rsid w:val="0019173E"/>
    <w:rsid w:val="00192B3B"/>
    <w:rsid w:val="00193E64"/>
    <w:rsid w:val="00194049"/>
    <w:rsid w:val="001A2DCA"/>
    <w:rsid w:val="001A3F75"/>
    <w:rsid w:val="001A56DD"/>
    <w:rsid w:val="001A73B9"/>
    <w:rsid w:val="001B024E"/>
    <w:rsid w:val="001B1EF6"/>
    <w:rsid w:val="001B2A35"/>
    <w:rsid w:val="001B339A"/>
    <w:rsid w:val="001B60A6"/>
    <w:rsid w:val="001B66FE"/>
    <w:rsid w:val="001C2971"/>
    <w:rsid w:val="001C59A6"/>
    <w:rsid w:val="001C650B"/>
    <w:rsid w:val="001C72B5"/>
    <w:rsid w:val="001C77FB"/>
    <w:rsid w:val="001D11AC"/>
    <w:rsid w:val="001D1845"/>
    <w:rsid w:val="001D2E7A"/>
    <w:rsid w:val="001D3992"/>
    <w:rsid w:val="001D4A3E"/>
    <w:rsid w:val="001E32E5"/>
    <w:rsid w:val="001E3AEE"/>
    <w:rsid w:val="001E416D"/>
    <w:rsid w:val="001E7FA0"/>
    <w:rsid w:val="001F4600"/>
    <w:rsid w:val="001F4EF8"/>
    <w:rsid w:val="001F574E"/>
    <w:rsid w:val="001F5AB1"/>
    <w:rsid w:val="00200579"/>
    <w:rsid w:val="00201337"/>
    <w:rsid w:val="00201579"/>
    <w:rsid w:val="0020174D"/>
    <w:rsid w:val="00201806"/>
    <w:rsid w:val="002022EA"/>
    <w:rsid w:val="00202CB2"/>
    <w:rsid w:val="002044E9"/>
    <w:rsid w:val="00205B17"/>
    <w:rsid w:val="00205D9B"/>
    <w:rsid w:val="00210BC9"/>
    <w:rsid w:val="002115A6"/>
    <w:rsid w:val="00211CFE"/>
    <w:rsid w:val="00213436"/>
    <w:rsid w:val="00213F6C"/>
    <w:rsid w:val="00214033"/>
    <w:rsid w:val="002176C4"/>
    <w:rsid w:val="002204DA"/>
    <w:rsid w:val="00221D54"/>
    <w:rsid w:val="0022371A"/>
    <w:rsid w:val="00224DAB"/>
    <w:rsid w:val="0022582A"/>
    <w:rsid w:val="00225DF4"/>
    <w:rsid w:val="0023152A"/>
    <w:rsid w:val="00237785"/>
    <w:rsid w:val="00237A2B"/>
    <w:rsid w:val="002406D3"/>
    <w:rsid w:val="00246546"/>
    <w:rsid w:val="002505E9"/>
    <w:rsid w:val="00251FB9"/>
    <w:rsid w:val="002520AD"/>
    <w:rsid w:val="00255FD9"/>
    <w:rsid w:val="0025660A"/>
    <w:rsid w:val="00257DF8"/>
    <w:rsid w:val="00257E4A"/>
    <w:rsid w:val="0026038D"/>
    <w:rsid w:val="00260841"/>
    <w:rsid w:val="002617BA"/>
    <w:rsid w:val="00262E69"/>
    <w:rsid w:val="00263D78"/>
    <w:rsid w:val="0026510F"/>
    <w:rsid w:val="0027175D"/>
    <w:rsid w:val="002735DD"/>
    <w:rsid w:val="00274B97"/>
    <w:rsid w:val="002753CF"/>
    <w:rsid w:val="00282E72"/>
    <w:rsid w:val="00284669"/>
    <w:rsid w:val="00286250"/>
    <w:rsid w:val="00290909"/>
    <w:rsid w:val="00296AE1"/>
    <w:rsid w:val="0029793F"/>
    <w:rsid w:val="002A0D38"/>
    <w:rsid w:val="002A1C42"/>
    <w:rsid w:val="002A617C"/>
    <w:rsid w:val="002A71CF"/>
    <w:rsid w:val="002A7AA2"/>
    <w:rsid w:val="002A7E18"/>
    <w:rsid w:val="002B0E2C"/>
    <w:rsid w:val="002B1C0B"/>
    <w:rsid w:val="002B2CCC"/>
    <w:rsid w:val="002B3E9D"/>
    <w:rsid w:val="002B4119"/>
    <w:rsid w:val="002B574E"/>
    <w:rsid w:val="002C1E38"/>
    <w:rsid w:val="002C605E"/>
    <w:rsid w:val="002C77F4"/>
    <w:rsid w:val="002D0869"/>
    <w:rsid w:val="002D6FB2"/>
    <w:rsid w:val="002D7498"/>
    <w:rsid w:val="002D78FE"/>
    <w:rsid w:val="002E424C"/>
    <w:rsid w:val="002E4993"/>
    <w:rsid w:val="002E560E"/>
    <w:rsid w:val="002E5BAC"/>
    <w:rsid w:val="002E6010"/>
    <w:rsid w:val="002E7635"/>
    <w:rsid w:val="002F0234"/>
    <w:rsid w:val="002F2576"/>
    <w:rsid w:val="002F265A"/>
    <w:rsid w:val="002F3285"/>
    <w:rsid w:val="002F3B40"/>
    <w:rsid w:val="00301E06"/>
    <w:rsid w:val="00302DC0"/>
    <w:rsid w:val="003032C4"/>
    <w:rsid w:val="00303D8C"/>
    <w:rsid w:val="0030413F"/>
    <w:rsid w:val="00305EFE"/>
    <w:rsid w:val="00310388"/>
    <w:rsid w:val="00313B4B"/>
    <w:rsid w:val="00313CEC"/>
    <w:rsid w:val="00313D13"/>
    <w:rsid w:val="00313D85"/>
    <w:rsid w:val="00315C84"/>
    <w:rsid w:val="00315CE3"/>
    <w:rsid w:val="0031629B"/>
    <w:rsid w:val="00317F49"/>
    <w:rsid w:val="0032009F"/>
    <w:rsid w:val="00322E87"/>
    <w:rsid w:val="003251FE"/>
    <w:rsid w:val="00325649"/>
    <w:rsid w:val="00325D9A"/>
    <w:rsid w:val="00326BB4"/>
    <w:rsid w:val="003274DB"/>
    <w:rsid w:val="003276DE"/>
    <w:rsid w:val="00327FBF"/>
    <w:rsid w:val="00330B2C"/>
    <w:rsid w:val="003327BE"/>
    <w:rsid w:val="00332A7B"/>
    <w:rsid w:val="00333732"/>
    <w:rsid w:val="003343E0"/>
    <w:rsid w:val="00335E40"/>
    <w:rsid w:val="00341346"/>
    <w:rsid w:val="00342F04"/>
    <w:rsid w:val="00344408"/>
    <w:rsid w:val="00345E37"/>
    <w:rsid w:val="00346A15"/>
    <w:rsid w:val="00346AEC"/>
    <w:rsid w:val="00347F3E"/>
    <w:rsid w:val="00350A92"/>
    <w:rsid w:val="00354F7E"/>
    <w:rsid w:val="00356472"/>
    <w:rsid w:val="00360DB2"/>
    <w:rsid w:val="003621C3"/>
    <w:rsid w:val="00362816"/>
    <w:rsid w:val="0036382D"/>
    <w:rsid w:val="00364386"/>
    <w:rsid w:val="00380350"/>
    <w:rsid w:val="003803C2"/>
    <w:rsid w:val="00380B4E"/>
    <w:rsid w:val="00380F88"/>
    <w:rsid w:val="003816E4"/>
    <w:rsid w:val="0038198D"/>
    <w:rsid w:val="00381F7A"/>
    <w:rsid w:val="0038203E"/>
    <w:rsid w:val="00382C28"/>
    <w:rsid w:val="003858EA"/>
    <w:rsid w:val="0038597C"/>
    <w:rsid w:val="00386B00"/>
    <w:rsid w:val="00387046"/>
    <w:rsid w:val="0039131E"/>
    <w:rsid w:val="00391D79"/>
    <w:rsid w:val="003A04A6"/>
    <w:rsid w:val="003A0B6E"/>
    <w:rsid w:val="003A5418"/>
    <w:rsid w:val="003A5B9A"/>
    <w:rsid w:val="003A6A32"/>
    <w:rsid w:val="003A7759"/>
    <w:rsid w:val="003A7B88"/>
    <w:rsid w:val="003A7F6E"/>
    <w:rsid w:val="003B03EA"/>
    <w:rsid w:val="003B3E16"/>
    <w:rsid w:val="003B76F0"/>
    <w:rsid w:val="003B7BB1"/>
    <w:rsid w:val="003C037A"/>
    <w:rsid w:val="003C1224"/>
    <w:rsid w:val="003C138B"/>
    <w:rsid w:val="003C6F9D"/>
    <w:rsid w:val="003C7C34"/>
    <w:rsid w:val="003D0F37"/>
    <w:rsid w:val="003D2A7A"/>
    <w:rsid w:val="003D3B40"/>
    <w:rsid w:val="003D4E28"/>
    <w:rsid w:val="003D5150"/>
    <w:rsid w:val="003D6614"/>
    <w:rsid w:val="003E1065"/>
    <w:rsid w:val="003E7AAC"/>
    <w:rsid w:val="003F1C3A"/>
    <w:rsid w:val="003F4DE4"/>
    <w:rsid w:val="003F5D7E"/>
    <w:rsid w:val="003F70D2"/>
    <w:rsid w:val="003F7417"/>
    <w:rsid w:val="00410B7A"/>
    <w:rsid w:val="00414698"/>
    <w:rsid w:val="00415649"/>
    <w:rsid w:val="0042045F"/>
    <w:rsid w:val="0042106C"/>
    <w:rsid w:val="00425250"/>
    <w:rsid w:val="0042565E"/>
    <w:rsid w:val="00426BB1"/>
    <w:rsid w:val="00427689"/>
    <w:rsid w:val="00432C05"/>
    <w:rsid w:val="00440379"/>
    <w:rsid w:val="00441393"/>
    <w:rsid w:val="0044299B"/>
    <w:rsid w:val="004441F8"/>
    <w:rsid w:val="004444B8"/>
    <w:rsid w:val="00447CF0"/>
    <w:rsid w:val="004507B0"/>
    <w:rsid w:val="00453E58"/>
    <w:rsid w:val="00456DE1"/>
    <w:rsid w:val="00456F10"/>
    <w:rsid w:val="00460D62"/>
    <w:rsid w:val="0046160D"/>
    <w:rsid w:val="00461DDC"/>
    <w:rsid w:val="00461F0A"/>
    <w:rsid w:val="00462095"/>
    <w:rsid w:val="004638BE"/>
    <w:rsid w:val="00463B48"/>
    <w:rsid w:val="0046464D"/>
    <w:rsid w:val="00465DCE"/>
    <w:rsid w:val="00466141"/>
    <w:rsid w:val="00466C79"/>
    <w:rsid w:val="00474746"/>
    <w:rsid w:val="00476942"/>
    <w:rsid w:val="00477D62"/>
    <w:rsid w:val="00481C27"/>
    <w:rsid w:val="00485F2E"/>
    <w:rsid w:val="004871A2"/>
    <w:rsid w:val="004908B8"/>
    <w:rsid w:val="00491341"/>
    <w:rsid w:val="00492A8D"/>
    <w:rsid w:val="00493B3C"/>
    <w:rsid w:val="00494094"/>
    <w:rsid w:val="004944C8"/>
    <w:rsid w:val="00495DDA"/>
    <w:rsid w:val="00496E98"/>
    <w:rsid w:val="004A0EBF"/>
    <w:rsid w:val="004A1905"/>
    <w:rsid w:val="004A3751"/>
    <w:rsid w:val="004A4EC4"/>
    <w:rsid w:val="004A4F67"/>
    <w:rsid w:val="004A5CCD"/>
    <w:rsid w:val="004A63F5"/>
    <w:rsid w:val="004B65D9"/>
    <w:rsid w:val="004B70C5"/>
    <w:rsid w:val="004B744B"/>
    <w:rsid w:val="004B7810"/>
    <w:rsid w:val="004C0C7E"/>
    <w:rsid w:val="004C0E4B"/>
    <w:rsid w:val="004D4109"/>
    <w:rsid w:val="004D6C87"/>
    <w:rsid w:val="004E0BBB"/>
    <w:rsid w:val="004E1992"/>
    <w:rsid w:val="004E1D57"/>
    <w:rsid w:val="004E2F16"/>
    <w:rsid w:val="004F26FF"/>
    <w:rsid w:val="004F2AA4"/>
    <w:rsid w:val="004F4AAE"/>
    <w:rsid w:val="004F5930"/>
    <w:rsid w:val="004F6196"/>
    <w:rsid w:val="004F6DFA"/>
    <w:rsid w:val="004F7DE1"/>
    <w:rsid w:val="00503044"/>
    <w:rsid w:val="005051B1"/>
    <w:rsid w:val="00510F6D"/>
    <w:rsid w:val="00511A76"/>
    <w:rsid w:val="005139C3"/>
    <w:rsid w:val="005222AF"/>
    <w:rsid w:val="00523666"/>
    <w:rsid w:val="00525922"/>
    <w:rsid w:val="00526234"/>
    <w:rsid w:val="00526E16"/>
    <w:rsid w:val="00534F34"/>
    <w:rsid w:val="00535269"/>
    <w:rsid w:val="0053692E"/>
    <w:rsid w:val="00536C1B"/>
    <w:rsid w:val="005377A8"/>
    <w:rsid w:val="005378A6"/>
    <w:rsid w:val="0054060B"/>
    <w:rsid w:val="00540D36"/>
    <w:rsid w:val="00541ED1"/>
    <w:rsid w:val="00542178"/>
    <w:rsid w:val="00547837"/>
    <w:rsid w:val="00551C89"/>
    <w:rsid w:val="00553815"/>
    <w:rsid w:val="00553FE0"/>
    <w:rsid w:val="00557434"/>
    <w:rsid w:val="00562309"/>
    <w:rsid w:val="00563B14"/>
    <w:rsid w:val="00563D55"/>
    <w:rsid w:val="00564D1D"/>
    <w:rsid w:val="00574ADC"/>
    <w:rsid w:val="00576516"/>
    <w:rsid w:val="005805D2"/>
    <w:rsid w:val="00580E61"/>
    <w:rsid w:val="00581239"/>
    <w:rsid w:val="00586C48"/>
    <w:rsid w:val="00586C66"/>
    <w:rsid w:val="00590022"/>
    <w:rsid w:val="0059092C"/>
    <w:rsid w:val="00593EFC"/>
    <w:rsid w:val="00595415"/>
    <w:rsid w:val="00597652"/>
    <w:rsid w:val="005A0703"/>
    <w:rsid w:val="005A080B"/>
    <w:rsid w:val="005A360C"/>
    <w:rsid w:val="005B12A5"/>
    <w:rsid w:val="005B772D"/>
    <w:rsid w:val="005C161A"/>
    <w:rsid w:val="005C1BCB"/>
    <w:rsid w:val="005C2312"/>
    <w:rsid w:val="005C434A"/>
    <w:rsid w:val="005C4735"/>
    <w:rsid w:val="005C5C63"/>
    <w:rsid w:val="005C5DD3"/>
    <w:rsid w:val="005C60C6"/>
    <w:rsid w:val="005D03E9"/>
    <w:rsid w:val="005D304B"/>
    <w:rsid w:val="005D329D"/>
    <w:rsid w:val="005D3920"/>
    <w:rsid w:val="005D6E5D"/>
    <w:rsid w:val="005E091A"/>
    <w:rsid w:val="005E3989"/>
    <w:rsid w:val="005E4659"/>
    <w:rsid w:val="005E5AB7"/>
    <w:rsid w:val="005E657A"/>
    <w:rsid w:val="005E7063"/>
    <w:rsid w:val="005E7CC5"/>
    <w:rsid w:val="005F1314"/>
    <w:rsid w:val="005F1386"/>
    <w:rsid w:val="005F17C2"/>
    <w:rsid w:val="005F49D4"/>
    <w:rsid w:val="005F4BA4"/>
    <w:rsid w:val="005F7025"/>
    <w:rsid w:val="005F759A"/>
    <w:rsid w:val="006000FA"/>
    <w:rsid w:val="00600C2B"/>
    <w:rsid w:val="0060473C"/>
    <w:rsid w:val="00606A1F"/>
    <w:rsid w:val="00611BF0"/>
    <w:rsid w:val="006127AC"/>
    <w:rsid w:val="00615223"/>
    <w:rsid w:val="006167B8"/>
    <w:rsid w:val="006202A6"/>
    <w:rsid w:val="00620543"/>
    <w:rsid w:val="00622C26"/>
    <w:rsid w:val="006259A2"/>
    <w:rsid w:val="00634796"/>
    <w:rsid w:val="00634A78"/>
    <w:rsid w:val="00641794"/>
    <w:rsid w:val="00641A7A"/>
    <w:rsid w:val="00642025"/>
    <w:rsid w:val="00642ECC"/>
    <w:rsid w:val="0064443F"/>
    <w:rsid w:val="00645B1F"/>
    <w:rsid w:val="00646AFD"/>
    <w:rsid w:val="00646E87"/>
    <w:rsid w:val="0065107F"/>
    <w:rsid w:val="00652275"/>
    <w:rsid w:val="00656ED6"/>
    <w:rsid w:val="0066059A"/>
    <w:rsid w:val="00661946"/>
    <w:rsid w:val="00664D43"/>
    <w:rsid w:val="00665590"/>
    <w:rsid w:val="00666061"/>
    <w:rsid w:val="00666380"/>
    <w:rsid w:val="00667424"/>
    <w:rsid w:val="00667792"/>
    <w:rsid w:val="00671677"/>
    <w:rsid w:val="006718E4"/>
    <w:rsid w:val="00672636"/>
    <w:rsid w:val="006744D8"/>
    <w:rsid w:val="006750F2"/>
    <w:rsid w:val="006752D6"/>
    <w:rsid w:val="00675E02"/>
    <w:rsid w:val="00684E8B"/>
    <w:rsid w:val="006852FF"/>
    <w:rsid w:val="00685318"/>
    <w:rsid w:val="0068553C"/>
    <w:rsid w:val="00685F34"/>
    <w:rsid w:val="00686B1B"/>
    <w:rsid w:val="006918BB"/>
    <w:rsid w:val="00693B1F"/>
    <w:rsid w:val="00695656"/>
    <w:rsid w:val="006975A8"/>
    <w:rsid w:val="00697767"/>
    <w:rsid w:val="006A1012"/>
    <w:rsid w:val="006A194E"/>
    <w:rsid w:val="006A7DF5"/>
    <w:rsid w:val="006B39EF"/>
    <w:rsid w:val="006B54CC"/>
    <w:rsid w:val="006C1376"/>
    <w:rsid w:val="006C48F9"/>
    <w:rsid w:val="006C7F04"/>
    <w:rsid w:val="006D3AAD"/>
    <w:rsid w:val="006D518E"/>
    <w:rsid w:val="006D5E01"/>
    <w:rsid w:val="006E0E7D"/>
    <w:rsid w:val="006E10BF"/>
    <w:rsid w:val="006E2C2E"/>
    <w:rsid w:val="006E7279"/>
    <w:rsid w:val="006F1C14"/>
    <w:rsid w:val="006F1D1C"/>
    <w:rsid w:val="006F2B0F"/>
    <w:rsid w:val="006F4B80"/>
    <w:rsid w:val="00703A6A"/>
    <w:rsid w:val="00706D2C"/>
    <w:rsid w:val="0072120A"/>
    <w:rsid w:val="00722236"/>
    <w:rsid w:val="00722702"/>
    <w:rsid w:val="00723824"/>
    <w:rsid w:val="00725CCA"/>
    <w:rsid w:val="0072737A"/>
    <w:rsid w:val="007311E7"/>
    <w:rsid w:val="00731DEE"/>
    <w:rsid w:val="00734BC6"/>
    <w:rsid w:val="0074084C"/>
    <w:rsid w:val="00742006"/>
    <w:rsid w:val="007541D3"/>
    <w:rsid w:val="007577D7"/>
    <w:rsid w:val="00760004"/>
    <w:rsid w:val="00761142"/>
    <w:rsid w:val="00765649"/>
    <w:rsid w:val="007715E8"/>
    <w:rsid w:val="007735AB"/>
    <w:rsid w:val="00773A35"/>
    <w:rsid w:val="00773E8F"/>
    <w:rsid w:val="00776004"/>
    <w:rsid w:val="00777956"/>
    <w:rsid w:val="00777C13"/>
    <w:rsid w:val="007811C4"/>
    <w:rsid w:val="0078486B"/>
    <w:rsid w:val="00785A39"/>
    <w:rsid w:val="00787D8A"/>
    <w:rsid w:val="00790277"/>
    <w:rsid w:val="007907B0"/>
    <w:rsid w:val="00791EBC"/>
    <w:rsid w:val="00793577"/>
    <w:rsid w:val="00794936"/>
    <w:rsid w:val="00795637"/>
    <w:rsid w:val="007A0BA2"/>
    <w:rsid w:val="007A446A"/>
    <w:rsid w:val="007A4F5B"/>
    <w:rsid w:val="007A4FEF"/>
    <w:rsid w:val="007A53A6"/>
    <w:rsid w:val="007A5498"/>
    <w:rsid w:val="007A571E"/>
    <w:rsid w:val="007A6081"/>
    <w:rsid w:val="007A6159"/>
    <w:rsid w:val="007B01B6"/>
    <w:rsid w:val="007B1EE7"/>
    <w:rsid w:val="007B2522"/>
    <w:rsid w:val="007B27E9"/>
    <w:rsid w:val="007B2C5B"/>
    <w:rsid w:val="007B2D11"/>
    <w:rsid w:val="007B4994"/>
    <w:rsid w:val="007B5CB6"/>
    <w:rsid w:val="007B6700"/>
    <w:rsid w:val="007B6896"/>
    <w:rsid w:val="007B6A93"/>
    <w:rsid w:val="007B7377"/>
    <w:rsid w:val="007B7BEC"/>
    <w:rsid w:val="007C25BB"/>
    <w:rsid w:val="007C3042"/>
    <w:rsid w:val="007D1805"/>
    <w:rsid w:val="007D2107"/>
    <w:rsid w:val="007D3A42"/>
    <w:rsid w:val="007D5895"/>
    <w:rsid w:val="007D77AB"/>
    <w:rsid w:val="007E096E"/>
    <w:rsid w:val="007E28D0"/>
    <w:rsid w:val="007E30DF"/>
    <w:rsid w:val="007E75A0"/>
    <w:rsid w:val="007F2C43"/>
    <w:rsid w:val="007F3EE7"/>
    <w:rsid w:val="007F7544"/>
    <w:rsid w:val="007F7C80"/>
    <w:rsid w:val="00800995"/>
    <w:rsid w:val="00804736"/>
    <w:rsid w:val="00805C6C"/>
    <w:rsid w:val="00805E58"/>
    <w:rsid w:val="0080602A"/>
    <w:rsid w:val="008069C5"/>
    <w:rsid w:val="0081117E"/>
    <w:rsid w:val="00816F79"/>
    <w:rsid w:val="008172F8"/>
    <w:rsid w:val="008174FE"/>
    <w:rsid w:val="00820C2C"/>
    <w:rsid w:val="00821D5F"/>
    <w:rsid w:val="00827301"/>
    <w:rsid w:val="008310C9"/>
    <w:rsid w:val="008326B2"/>
    <w:rsid w:val="00834150"/>
    <w:rsid w:val="008357F2"/>
    <w:rsid w:val="00835EA0"/>
    <w:rsid w:val="0084098D"/>
    <w:rsid w:val="008416E0"/>
    <w:rsid w:val="00841E7A"/>
    <w:rsid w:val="00842B85"/>
    <w:rsid w:val="00843CED"/>
    <w:rsid w:val="00844B35"/>
    <w:rsid w:val="00846831"/>
    <w:rsid w:val="00846D0C"/>
    <w:rsid w:val="00847B32"/>
    <w:rsid w:val="00853A44"/>
    <w:rsid w:val="00854305"/>
    <w:rsid w:val="00854BCE"/>
    <w:rsid w:val="00857346"/>
    <w:rsid w:val="008603E0"/>
    <w:rsid w:val="0086418D"/>
    <w:rsid w:val="008650B6"/>
    <w:rsid w:val="00865532"/>
    <w:rsid w:val="00867686"/>
    <w:rsid w:val="00870B96"/>
    <w:rsid w:val="008737D3"/>
    <w:rsid w:val="00873DDE"/>
    <w:rsid w:val="00874179"/>
    <w:rsid w:val="008747E0"/>
    <w:rsid w:val="00876841"/>
    <w:rsid w:val="0088026D"/>
    <w:rsid w:val="00882B3C"/>
    <w:rsid w:val="0088441B"/>
    <w:rsid w:val="00886C21"/>
    <w:rsid w:val="0088783D"/>
    <w:rsid w:val="0089075A"/>
    <w:rsid w:val="00893431"/>
    <w:rsid w:val="00897167"/>
    <w:rsid w:val="008972C3"/>
    <w:rsid w:val="008A14B6"/>
    <w:rsid w:val="008A28D9"/>
    <w:rsid w:val="008A2F7D"/>
    <w:rsid w:val="008A2FB7"/>
    <w:rsid w:val="008A30BA"/>
    <w:rsid w:val="008A52DC"/>
    <w:rsid w:val="008A5435"/>
    <w:rsid w:val="008B58D7"/>
    <w:rsid w:val="008B62E0"/>
    <w:rsid w:val="008C0007"/>
    <w:rsid w:val="008C2A0C"/>
    <w:rsid w:val="008C33B5"/>
    <w:rsid w:val="008C3A72"/>
    <w:rsid w:val="008C46F4"/>
    <w:rsid w:val="008C4A94"/>
    <w:rsid w:val="008C6969"/>
    <w:rsid w:val="008D45D2"/>
    <w:rsid w:val="008D5CCD"/>
    <w:rsid w:val="008E1D70"/>
    <w:rsid w:val="008E1F69"/>
    <w:rsid w:val="008E44C3"/>
    <w:rsid w:val="008E4B72"/>
    <w:rsid w:val="008E76B1"/>
    <w:rsid w:val="008F34F4"/>
    <w:rsid w:val="008F38BB"/>
    <w:rsid w:val="008F57D8"/>
    <w:rsid w:val="00902834"/>
    <w:rsid w:val="009110DD"/>
    <w:rsid w:val="00912904"/>
    <w:rsid w:val="00912993"/>
    <w:rsid w:val="00913056"/>
    <w:rsid w:val="0091317F"/>
    <w:rsid w:val="00914E26"/>
    <w:rsid w:val="0091590F"/>
    <w:rsid w:val="009217F2"/>
    <w:rsid w:val="00923B4D"/>
    <w:rsid w:val="00924948"/>
    <w:rsid w:val="0092540C"/>
    <w:rsid w:val="009256EE"/>
    <w:rsid w:val="00925B39"/>
    <w:rsid w:val="00925E0F"/>
    <w:rsid w:val="00927F09"/>
    <w:rsid w:val="00931278"/>
    <w:rsid w:val="00931A57"/>
    <w:rsid w:val="009327B5"/>
    <w:rsid w:val="00933EE0"/>
    <w:rsid w:val="0093492E"/>
    <w:rsid w:val="00937FDD"/>
    <w:rsid w:val="009414E6"/>
    <w:rsid w:val="009477B9"/>
    <w:rsid w:val="00947A3F"/>
    <w:rsid w:val="00950B15"/>
    <w:rsid w:val="0095450F"/>
    <w:rsid w:val="00956901"/>
    <w:rsid w:val="009618DC"/>
    <w:rsid w:val="0096203C"/>
    <w:rsid w:val="00962EC1"/>
    <w:rsid w:val="009630F5"/>
    <w:rsid w:val="009656B9"/>
    <w:rsid w:val="0096631C"/>
    <w:rsid w:val="009669F1"/>
    <w:rsid w:val="00967DD9"/>
    <w:rsid w:val="00971591"/>
    <w:rsid w:val="009727CB"/>
    <w:rsid w:val="00973F6A"/>
    <w:rsid w:val="00974564"/>
    <w:rsid w:val="00974B53"/>
    <w:rsid w:val="00974E99"/>
    <w:rsid w:val="009764FA"/>
    <w:rsid w:val="00980192"/>
    <w:rsid w:val="00980799"/>
    <w:rsid w:val="009812B5"/>
    <w:rsid w:val="00982A22"/>
    <w:rsid w:val="009830CC"/>
    <w:rsid w:val="00983287"/>
    <w:rsid w:val="00985448"/>
    <w:rsid w:val="00994D97"/>
    <w:rsid w:val="0099752C"/>
    <w:rsid w:val="009A07B7"/>
    <w:rsid w:val="009A2843"/>
    <w:rsid w:val="009A3536"/>
    <w:rsid w:val="009A4BC4"/>
    <w:rsid w:val="009B021F"/>
    <w:rsid w:val="009B0C65"/>
    <w:rsid w:val="009B1545"/>
    <w:rsid w:val="009B372E"/>
    <w:rsid w:val="009B5023"/>
    <w:rsid w:val="009B6582"/>
    <w:rsid w:val="009B785E"/>
    <w:rsid w:val="009C266E"/>
    <w:rsid w:val="009C26F8"/>
    <w:rsid w:val="009C387B"/>
    <w:rsid w:val="009C609E"/>
    <w:rsid w:val="009C6984"/>
    <w:rsid w:val="009D25B8"/>
    <w:rsid w:val="009D26AB"/>
    <w:rsid w:val="009D6B98"/>
    <w:rsid w:val="009D7521"/>
    <w:rsid w:val="009E075B"/>
    <w:rsid w:val="009E16EC"/>
    <w:rsid w:val="009E1F25"/>
    <w:rsid w:val="009E433C"/>
    <w:rsid w:val="009E4A4D"/>
    <w:rsid w:val="009E6578"/>
    <w:rsid w:val="009F081F"/>
    <w:rsid w:val="009F4A19"/>
    <w:rsid w:val="00A001F1"/>
    <w:rsid w:val="00A06A0E"/>
    <w:rsid w:val="00A06A3D"/>
    <w:rsid w:val="00A06DF7"/>
    <w:rsid w:val="00A07CE4"/>
    <w:rsid w:val="00A10EBA"/>
    <w:rsid w:val="00A11128"/>
    <w:rsid w:val="00A13E56"/>
    <w:rsid w:val="00A1431B"/>
    <w:rsid w:val="00A15050"/>
    <w:rsid w:val="00A179F2"/>
    <w:rsid w:val="00A227BF"/>
    <w:rsid w:val="00A23CAC"/>
    <w:rsid w:val="00A24838"/>
    <w:rsid w:val="00A2743E"/>
    <w:rsid w:val="00A3074A"/>
    <w:rsid w:val="00A30C33"/>
    <w:rsid w:val="00A36DAD"/>
    <w:rsid w:val="00A37755"/>
    <w:rsid w:val="00A4308C"/>
    <w:rsid w:val="00A43432"/>
    <w:rsid w:val="00A44836"/>
    <w:rsid w:val="00A46D80"/>
    <w:rsid w:val="00A524B5"/>
    <w:rsid w:val="00A53E1D"/>
    <w:rsid w:val="00A549B3"/>
    <w:rsid w:val="00A56184"/>
    <w:rsid w:val="00A567E0"/>
    <w:rsid w:val="00A66081"/>
    <w:rsid w:val="00A67954"/>
    <w:rsid w:val="00A72893"/>
    <w:rsid w:val="00A72ED7"/>
    <w:rsid w:val="00A800A9"/>
    <w:rsid w:val="00A8083F"/>
    <w:rsid w:val="00A83FF2"/>
    <w:rsid w:val="00A86343"/>
    <w:rsid w:val="00A87080"/>
    <w:rsid w:val="00A902A6"/>
    <w:rsid w:val="00A90AAC"/>
    <w:rsid w:val="00A90D86"/>
    <w:rsid w:val="00A91DBA"/>
    <w:rsid w:val="00A97900"/>
    <w:rsid w:val="00AA1B91"/>
    <w:rsid w:val="00AA1D7A"/>
    <w:rsid w:val="00AA3E01"/>
    <w:rsid w:val="00AB0BFA"/>
    <w:rsid w:val="00AB17A3"/>
    <w:rsid w:val="00AB2104"/>
    <w:rsid w:val="00AB2C66"/>
    <w:rsid w:val="00AB71D3"/>
    <w:rsid w:val="00AB76B7"/>
    <w:rsid w:val="00AC33A2"/>
    <w:rsid w:val="00AC583D"/>
    <w:rsid w:val="00AD09F0"/>
    <w:rsid w:val="00AD12E6"/>
    <w:rsid w:val="00AD1D6F"/>
    <w:rsid w:val="00AD38F7"/>
    <w:rsid w:val="00AE08B6"/>
    <w:rsid w:val="00AE116E"/>
    <w:rsid w:val="00AE3E1D"/>
    <w:rsid w:val="00AE65F1"/>
    <w:rsid w:val="00AE6BB4"/>
    <w:rsid w:val="00AE74AD"/>
    <w:rsid w:val="00AF064F"/>
    <w:rsid w:val="00AF159C"/>
    <w:rsid w:val="00AF58FC"/>
    <w:rsid w:val="00B007F2"/>
    <w:rsid w:val="00B01873"/>
    <w:rsid w:val="00B01FA0"/>
    <w:rsid w:val="00B0572F"/>
    <w:rsid w:val="00B074AB"/>
    <w:rsid w:val="00B07717"/>
    <w:rsid w:val="00B1142F"/>
    <w:rsid w:val="00B13222"/>
    <w:rsid w:val="00B13AC5"/>
    <w:rsid w:val="00B16334"/>
    <w:rsid w:val="00B17253"/>
    <w:rsid w:val="00B173BC"/>
    <w:rsid w:val="00B24FD7"/>
    <w:rsid w:val="00B250D6"/>
    <w:rsid w:val="00B2583D"/>
    <w:rsid w:val="00B25846"/>
    <w:rsid w:val="00B26A2D"/>
    <w:rsid w:val="00B27499"/>
    <w:rsid w:val="00B30101"/>
    <w:rsid w:val="00B31A41"/>
    <w:rsid w:val="00B34ECF"/>
    <w:rsid w:val="00B40199"/>
    <w:rsid w:val="00B453D3"/>
    <w:rsid w:val="00B45400"/>
    <w:rsid w:val="00B502FF"/>
    <w:rsid w:val="00B50B90"/>
    <w:rsid w:val="00B50E28"/>
    <w:rsid w:val="00B5363D"/>
    <w:rsid w:val="00B55ACF"/>
    <w:rsid w:val="00B56A75"/>
    <w:rsid w:val="00B57E32"/>
    <w:rsid w:val="00B6066D"/>
    <w:rsid w:val="00B6079C"/>
    <w:rsid w:val="00B621CA"/>
    <w:rsid w:val="00B643DF"/>
    <w:rsid w:val="00B65136"/>
    <w:rsid w:val="00B65300"/>
    <w:rsid w:val="00B658B7"/>
    <w:rsid w:val="00B67422"/>
    <w:rsid w:val="00B70796"/>
    <w:rsid w:val="00B70BD4"/>
    <w:rsid w:val="00B712CA"/>
    <w:rsid w:val="00B73463"/>
    <w:rsid w:val="00B75110"/>
    <w:rsid w:val="00B77DC7"/>
    <w:rsid w:val="00B810B8"/>
    <w:rsid w:val="00B83871"/>
    <w:rsid w:val="00B90123"/>
    <w:rsid w:val="00B9016D"/>
    <w:rsid w:val="00B92476"/>
    <w:rsid w:val="00B9408D"/>
    <w:rsid w:val="00B95AFA"/>
    <w:rsid w:val="00BA0F98"/>
    <w:rsid w:val="00BA1517"/>
    <w:rsid w:val="00BA1C02"/>
    <w:rsid w:val="00BA2191"/>
    <w:rsid w:val="00BA4E39"/>
    <w:rsid w:val="00BA5DC5"/>
    <w:rsid w:val="00BA67FD"/>
    <w:rsid w:val="00BA7C48"/>
    <w:rsid w:val="00BB1EEC"/>
    <w:rsid w:val="00BB41A0"/>
    <w:rsid w:val="00BC251F"/>
    <w:rsid w:val="00BC27F6"/>
    <w:rsid w:val="00BC39F4"/>
    <w:rsid w:val="00BC6F12"/>
    <w:rsid w:val="00BC7FE0"/>
    <w:rsid w:val="00BD150C"/>
    <w:rsid w:val="00BD1587"/>
    <w:rsid w:val="00BD559D"/>
    <w:rsid w:val="00BD57A7"/>
    <w:rsid w:val="00BD6A20"/>
    <w:rsid w:val="00BD7EE1"/>
    <w:rsid w:val="00BE1467"/>
    <w:rsid w:val="00BE4B35"/>
    <w:rsid w:val="00BE5568"/>
    <w:rsid w:val="00BE5764"/>
    <w:rsid w:val="00BE76BA"/>
    <w:rsid w:val="00BF1358"/>
    <w:rsid w:val="00BF3B72"/>
    <w:rsid w:val="00BF5F45"/>
    <w:rsid w:val="00C0106D"/>
    <w:rsid w:val="00C02470"/>
    <w:rsid w:val="00C07889"/>
    <w:rsid w:val="00C130C5"/>
    <w:rsid w:val="00C133BE"/>
    <w:rsid w:val="00C1400A"/>
    <w:rsid w:val="00C222B4"/>
    <w:rsid w:val="00C22C80"/>
    <w:rsid w:val="00C262E4"/>
    <w:rsid w:val="00C26351"/>
    <w:rsid w:val="00C30E9C"/>
    <w:rsid w:val="00C33E20"/>
    <w:rsid w:val="00C35CF6"/>
    <w:rsid w:val="00C361B9"/>
    <w:rsid w:val="00C3725B"/>
    <w:rsid w:val="00C37561"/>
    <w:rsid w:val="00C401B7"/>
    <w:rsid w:val="00C445DB"/>
    <w:rsid w:val="00C473B5"/>
    <w:rsid w:val="00C522BE"/>
    <w:rsid w:val="00C52413"/>
    <w:rsid w:val="00C533EC"/>
    <w:rsid w:val="00C5470E"/>
    <w:rsid w:val="00C55EFB"/>
    <w:rsid w:val="00C56585"/>
    <w:rsid w:val="00C56B3F"/>
    <w:rsid w:val="00C62DF5"/>
    <w:rsid w:val="00C63690"/>
    <w:rsid w:val="00C65492"/>
    <w:rsid w:val="00C65C4C"/>
    <w:rsid w:val="00C67C67"/>
    <w:rsid w:val="00C7022C"/>
    <w:rsid w:val="00C71032"/>
    <w:rsid w:val="00C716E5"/>
    <w:rsid w:val="00C75DC0"/>
    <w:rsid w:val="00C773D9"/>
    <w:rsid w:val="00C800F0"/>
    <w:rsid w:val="00C80307"/>
    <w:rsid w:val="00C80ACE"/>
    <w:rsid w:val="00C80B0C"/>
    <w:rsid w:val="00C81162"/>
    <w:rsid w:val="00C82EC7"/>
    <w:rsid w:val="00C83258"/>
    <w:rsid w:val="00C83666"/>
    <w:rsid w:val="00C843AC"/>
    <w:rsid w:val="00C86A25"/>
    <w:rsid w:val="00C870B5"/>
    <w:rsid w:val="00C907DF"/>
    <w:rsid w:val="00C91630"/>
    <w:rsid w:val="00C9558A"/>
    <w:rsid w:val="00C966EB"/>
    <w:rsid w:val="00CA004F"/>
    <w:rsid w:val="00CA04B1"/>
    <w:rsid w:val="00CA2DFC"/>
    <w:rsid w:val="00CA4EC9"/>
    <w:rsid w:val="00CA6694"/>
    <w:rsid w:val="00CB03D4"/>
    <w:rsid w:val="00CB0617"/>
    <w:rsid w:val="00CB11F6"/>
    <w:rsid w:val="00CB137B"/>
    <w:rsid w:val="00CB1D11"/>
    <w:rsid w:val="00CB59F3"/>
    <w:rsid w:val="00CB7D0F"/>
    <w:rsid w:val="00CC29CD"/>
    <w:rsid w:val="00CC35EF"/>
    <w:rsid w:val="00CC5048"/>
    <w:rsid w:val="00CC5D58"/>
    <w:rsid w:val="00CC6246"/>
    <w:rsid w:val="00CD0232"/>
    <w:rsid w:val="00CD1DAA"/>
    <w:rsid w:val="00CD2C2F"/>
    <w:rsid w:val="00CE3560"/>
    <w:rsid w:val="00CE5E46"/>
    <w:rsid w:val="00CE7F8E"/>
    <w:rsid w:val="00CF10E3"/>
    <w:rsid w:val="00CF1803"/>
    <w:rsid w:val="00CF3D77"/>
    <w:rsid w:val="00CF49CC"/>
    <w:rsid w:val="00D000B5"/>
    <w:rsid w:val="00D00469"/>
    <w:rsid w:val="00D0303D"/>
    <w:rsid w:val="00D03A27"/>
    <w:rsid w:val="00D04F0B"/>
    <w:rsid w:val="00D07589"/>
    <w:rsid w:val="00D116E7"/>
    <w:rsid w:val="00D120AF"/>
    <w:rsid w:val="00D1463A"/>
    <w:rsid w:val="00D15F11"/>
    <w:rsid w:val="00D21036"/>
    <w:rsid w:val="00D24349"/>
    <w:rsid w:val="00D252C9"/>
    <w:rsid w:val="00D268CB"/>
    <w:rsid w:val="00D270FA"/>
    <w:rsid w:val="00D317AD"/>
    <w:rsid w:val="00D32DDF"/>
    <w:rsid w:val="00D36206"/>
    <w:rsid w:val="00D36E93"/>
    <w:rsid w:val="00D3700C"/>
    <w:rsid w:val="00D41940"/>
    <w:rsid w:val="00D438B0"/>
    <w:rsid w:val="00D442A9"/>
    <w:rsid w:val="00D47BDA"/>
    <w:rsid w:val="00D51DFA"/>
    <w:rsid w:val="00D56A89"/>
    <w:rsid w:val="00D603BF"/>
    <w:rsid w:val="00D638E0"/>
    <w:rsid w:val="00D653B1"/>
    <w:rsid w:val="00D656A2"/>
    <w:rsid w:val="00D70764"/>
    <w:rsid w:val="00D740A5"/>
    <w:rsid w:val="00D74AE1"/>
    <w:rsid w:val="00D75D42"/>
    <w:rsid w:val="00D80A15"/>
    <w:rsid w:val="00D80B20"/>
    <w:rsid w:val="00D865A8"/>
    <w:rsid w:val="00D9012A"/>
    <w:rsid w:val="00D92C2D"/>
    <w:rsid w:val="00D9315E"/>
    <w:rsid w:val="00D9361E"/>
    <w:rsid w:val="00D93D6E"/>
    <w:rsid w:val="00D9429E"/>
    <w:rsid w:val="00D94C83"/>
    <w:rsid w:val="00D94F38"/>
    <w:rsid w:val="00D96F91"/>
    <w:rsid w:val="00DA005A"/>
    <w:rsid w:val="00DA17CD"/>
    <w:rsid w:val="00DA35E2"/>
    <w:rsid w:val="00DA407C"/>
    <w:rsid w:val="00DA4953"/>
    <w:rsid w:val="00DA675B"/>
    <w:rsid w:val="00DB25B3"/>
    <w:rsid w:val="00DB4F0D"/>
    <w:rsid w:val="00DC0A07"/>
    <w:rsid w:val="00DC1C10"/>
    <w:rsid w:val="00DC1EA9"/>
    <w:rsid w:val="00DC69FD"/>
    <w:rsid w:val="00DC6F92"/>
    <w:rsid w:val="00DD5E44"/>
    <w:rsid w:val="00DD60F2"/>
    <w:rsid w:val="00DD69FB"/>
    <w:rsid w:val="00DE0893"/>
    <w:rsid w:val="00DE1D2B"/>
    <w:rsid w:val="00DE2814"/>
    <w:rsid w:val="00DE3DCF"/>
    <w:rsid w:val="00DE4AD3"/>
    <w:rsid w:val="00DE527B"/>
    <w:rsid w:val="00DE6796"/>
    <w:rsid w:val="00DF308B"/>
    <w:rsid w:val="00DF41B2"/>
    <w:rsid w:val="00DF47E2"/>
    <w:rsid w:val="00DF4907"/>
    <w:rsid w:val="00DF76E9"/>
    <w:rsid w:val="00DF7CEC"/>
    <w:rsid w:val="00E001C7"/>
    <w:rsid w:val="00E01272"/>
    <w:rsid w:val="00E03067"/>
    <w:rsid w:val="00E03814"/>
    <w:rsid w:val="00E03846"/>
    <w:rsid w:val="00E03A07"/>
    <w:rsid w:val="00E057CC"/>
    <w:rsid w:val="00E06421"/>
    <w:rsid w:val="00E06586"/>
    <w:rsid w:val="00E104CC"/>
    <w:rsid w:val="00E10BDB"/>
    <w:rsid w:val="00E13CC9"/>
    <w:rsid w:val="00E16EB4"/>
    <w:rsid w:val="00E20A7D"/>
    <w:rsid w:val="00E21A27"/>
    <w:rsid w:val="00E22643"/>
    <w:rsid w:val="00E27A2F"/>
    <w:rsid w:val="00E27FAE"/>
    <w:rsid w:val="00E30A98"/>
    <w:rsid w:val="00E36B11"/>
    <w:rsid w:val="00E42A94"/>
    <w:rsid w:val="00E458BF"/>
    <w:rsid w:val="00E47285"/>
    <w:rsid w:val="00E5035D"/>
    <w:rsid w:val="00E51C33"/>
    <w:rsid w:val="00E54676"/>
    <w:rsid w:val="00E54AD5"/>
    <w:rsid w:val="00E54BFB"/>
    <w:rsid w:val="00E54CD7"/>
    <w:rsid w:val="00E706E7"/>
    <w:rsid w:val="00E72C9C"/>
    <w:rsid w:val="00E76B2C"/>
    <w:rsid w:val="00E77587"/>
    <w:rsid w:val="00E818AD"/>
    <w:rsid w:val="00E829F6"/>
    <w:rsid w:val="00E8312A"/>
    <w:rsid w:val="00E84229"/>
    <w:rsid w:val="00E843F0"/>
    <w:rsid w:val="00E84965"/>
    <w:rsid w:val="00E86147"/>
    <w:rsid w:val="00E877DC"/>
    <w:rsid w:val="00E90E4E"/>
    <w:rsid w:val="00E93267"/>
    <w:rsid w:val="00E9391E"/>
    <w:rsid w:val="00EA1052"/>
    <w:rsid w:val="00EA218F"/>
    <w:rsid w:val="00EA23B0"/>
    <w:rsid w:val="00EA2EAF"/>
    <w:rsid w:val="00EA4F29"/>
    <w:rsid w:val="00EA5B27"/>
    <w:rsid w:val="00EA5F83"/>
    <w:rsid w:val="00EA6F9D"/>
    <w:rsid w:val="00EB1B64"/>
    <w:rsid w:val="00EB2273"/>
    <w:rsid w:val="00EB5201"/>
    <w:rsid w:val="00EB52F2"/>
    <w:rsid w:val="00EB6C62"/>
    <w:rsid w:val="00EB6F3C"/>
    <w:rsid w:val="00EC0CF9"/>
    <w:rsid w:val="00EC1E2C"/>
    <w:rsid w:val="00EC254E"/>
    <w:rsid w:val="00EC2B9A"/>
    <w:rsid w:val="00EC3723"/>
    <w:rsid w:val="00EC3E80"/>
    <w:rsid w:val="00EC52E6"/>
    <w:rsid w:val="00EC568A"/>
    <w:rsid w:val="00EC7C87"/>
    <w:rsid w:val="00ED030E"/>
    <w:rsid w:val="00ED0523"/>
    <w:rsid w:val="00ED2672"/>
    <w:rsid w:val="00ED2A8D"/>
    <w:rsid w:val="00ED3784"/>
    <w:rsid w:val="00ED4450"/>
    <w:rsid w:val="00ED62D2"/>
    <w:rsid w:val="00ED7692"/>
    <w:rsid w:val="00EE2455"/>
    <w:rsid w:val="00EE2F17"/>
    <w:rsid w:val="00EE3410"/>
    <w:rsid w:val="00EE54CB"/>
    <w:rsid w:val="00EE6424"/>
    <w:rsid w:val="00EF150E"/>
    <w:rsid w:val="00EF1936"/>
    <w:rsid w:val="00EF19A5"/>
    <w:rsid w:val="00EF1C54"/>
    <w:rsid w:val="00EF2E17"/>
    <w:rsid w:val="00EF404B"/>
    <w:rsid w:val="00EF5E95"/>
    <w:rsid w:val="00F00376"/>
    <w:rsid w:val="00F01F0C"/>
    <w:rsid w:val="00F02A5A"/>
    <w:rsid w:val="00F06ECB"/>
    <w:rsid w:val="00F07319"/>
    <w:rsid w:val="00F1078D"/>
    <w:rsid w:val="00F11368"/>
    <w:rsid w:val="00F11764"/>
    <w:rsid w:val="00F118B2"/>
    <w:rsid w:val="00F157E2"/>
    <w:rsid w:val="00F16C7D"/>
    <w:rsid w:val="00F21960"/>
    <w:rsid w:val="00F21A8B"/>
    <w:rsid w:val="00F23723"/>
    <w:rsid w:val="00F24896"/>
    <w:rsid w:val="00F259E2"/>
    <w:rsid w:val="00F26523"/>
    <w:rsid w:val="00F30739"/>
    <w:rsid w:val="00F34266"/>
    <w:rsid w:val="00F346A3"/>
    <w:rsid w:val="00F3522B"/>
    <w:rsid w:val="00F404B9"/>
    <w:rsid w:val="00F40DC3"/>
    <w:rsid w:val="00F41F0B"/>
    <w:rsid w:val="00F429FE"/>
    <w:rsid w:val="00F50222"/>
    <w:rsid w:val="00F52277"/>
    <w:rsid w:val="00F527AC"/>
    <w:rsid w:val="00F54854"/>
    <w:rsid w:val="00F5503F"/>
    <w:rsid w:val="00F55263"/>
    <w:rsid w:val="00F55AD7"/>
    <w:rsid w:val="00F61D83"/>
    <w:rsid w:val="00F628DA"/>
    <w:rsid w:val="00F636EF"/>
    <w:rsid w:val="00F63737"/>
    <w:rsid w:val="00F64BE0"/>
    <w:rsid w:val="00F6549D"/>
    <w:rsid w:val="00F65DD1"/>
    <w:rsid w:val="00F67595"/>
    <w:rsid w:val="00F67744"/>
    <w:rsid w:val="00F707B3"/>
    <w:rsid w:val="00F71135"/>
    <w:rsid w:val="00F7184D"/>
    <w:rsid w:val="00F72380"/>
    <w:rsid w:val="00F7244A"/>
    <w:rsid w:val="00F730DC"/>
    <w:rsid w:val="00F741EE"/>
    <w:rsid w:val="00F74309"/>
    <w:rsid w:val="00F828E7"/>
    <w:rsid w:val="00F82C35"/>
    <w:rsid w:val="00F83068"/>
    <w:rsid w:val="00F85647"/>
    <w:rsid w:val="00F90461"/>
    <w:rsid w:val="00F91B03"/>
    <w:rsid w:val="00FA06B2"/>
    <w:rsid w:val="00FA370D"/>
    <w:rsid w:val="00FA5F89"/>
    <w:rsid w:val="00FA66F1"/>
    <w:rsid w:val="00FB5308"/>
    <w:rsid w:val="00FB5647"/>
    <w:rsid w:val="00FC378B"/>
    <w:rsid w:val="00FC3977"/>
    <w:rsid w:val="00FC62D4"/>
    <w:rsid w:val="00FD21C5"/>
    <w:rsid w:val="00FD21D9"/>
    <w:rsid w:val="00FD2566"/>
    <w:rsid w:val="00FD25C7"/>
    <w:rsid w:val="00FD2F16"/>
    <w:rsid w:val="00FD2F54"/>
    <w:rsid w:val="00FD32BE"/>
    <w:rsid w:val="00FD6065"/>
    <w:rsid w:val="00FD641A"/>
    <w:rsid w:val="00FE1D34"/>
    <w:rsid w:val="00FE244F"/>
    <w:rsid w:val="00FE2A6F"/>
    <w:rsid w:val="00FE419C"/>
    <w:rsid w:val="00FE739C"/>
    <w:rsid w:val="00FF27D6"/>
    <w:rsid w:val="00FF2C98"/>
    <w:rsid w:val="00FF418D"/>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5FBCF0"/>
  <w15:docId w15:val="{7DA876B7-03C0-4E89-A25D-9EA91674A6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553815"/>
    <w:pPr>
      <w:spacing w:after="0" w:line="216" w:lineRule="atLeast"/>
    </w:pPr>
    <w:rPr>
      <w:sz w:val="18"/>
      <w:lang w:val="en-GB"/>
    </w:rPr>
  </w:style>
  <w:style w:type="paragraph" w:styleId="Heading1">
    <w:name w:val="heading 1"/>
    <w:next w:val="Heading1separationline"/>
    <w:link w:val="Heading1Char"/>
    <w:qFormat/>
    <w:rsid w:val="00586C66"/>
    <w:pPr>
      <w:keepNext/>
      <w:keepLines/>
      <w:numPr>
        <w:numId w:val="18"/>
      </w:numPr>
      <w:spacing w:before="240" w:line="240" w:lineRule="atLeast"/>
      <w:outlineLvl w:val="0"/>
    </w:pPr>
    <w:rPr>
      <w:rFonts w:asciiTheme="majorHAnsi" w:eastAsiaTheme="majorEastAsia" w:hAnsiTheme="majorHAnsi" w:cstheme="majorBidi"/>
      <w:b/>
      <w:bCs/>
      <w:caps/>
      <w:color w:val="00558C"/>
      <w:sz w:val="28"/>
      <w:szCs w:val="24"/>
      <w:lang w:val="en-GB"/>
    </w:rPr>
  </w:style>
  <w:style w:type="paragraph" w:styleId="Heading2">
    <w:name w:val="heading 2"/>
    <w:basedOn w:val="Heading1"/>
    <w:next w:val="Heading2separationline"/>
    <w:link w:val="Heading2Char"/>
    <w:qFormat/>
    <w:rsid w:val="00586C66"/>
    <w:pPr>
      <w:numPr>
        <w:ilvl w:val="1"/>
      </w:numPr>
      <w:ind w:right="709"/>
      <w:outlineLvl w:val="1"/>
    </w:pPr>
    <w:rPr>
      <w:bCs w:val="0"/>
      <w:sz w:val="24"/>
    </w:rPr>
  </w:style>
  <w:style w:type="paragraph" w:styleId="Heading3">
    <w:name w:val="heading 3"/>
    <w:basedOn w:val="Heading2"/>
    <w:next w:val="BodyText"/>
    <w:link w:val="Heading3Char"/>
    <w:qFormat/>
    <w:rsid w:val="000418CA"/>
    <w:pPr>
      <w:numPr>
        <w:ilvl w:val="2"/>
      </w:numPr>
      <w:spacing w:before="120" w:after="120"/>
      <w:ind w:right="851"/>
      <w:outlineLvl w:val="2"/>
    </w:pPr>
    <w:rPr>
      <w:bCs/>
      <w:caps w:val="0"/>
      <w:smallCaps/>
    </w:rPr>
  </w:style>
  <w:style w:type="paragraph" w:styleId="Heading4">
    <w:name w:val="heading 4"/>
    <w:basedOn w:val="Heading3"/>
    <w:next w:val="BodyText"/>
    <w:link w:val="Heading4Char"/>
    <w:qFormat/>
    <w:rsid w:val="000418CA"/>
    <w:pPr>
      <w:numPr>
        <w:ilvl w:val="3"/>
      </w:numPr>
      <w:ind w:right="992"/>
      <w:outlineLvl w:val="3"/>
    </w:pPr>
    <w:rPr>
      <w:bCs w:val="0"/>
      <w:iCs/>
      <w:smallCaps w:val="0"/>
      <w:sz w:val="22"/>
    </w:rPr>
  </w:style>
  <w:style w:type="paragraph" w:styleId="Heading5">
    <w:name w:val="heading 5"/>
    <w:basedOn w:val="Heading4"/>
    <w:next w:val="Normal"/>
    <w:link w:val="Heading5Char"/>
    <w:qFormat/>
    <w:rsid w:val="000418CA"/>
    <w:pPr>
      <w:numPr>
        <w:ilvl w:val="4"/>
      </w:numPr>
      <w:spacing w:before="200"/>
      <w:ind w:left="1701" w:hanging="1701"/>
      <w:outlineLvl w:val="4"/>
    </w:pPr>
    <w:rPr>
      <w:b w:val="0"/>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4D6C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586C66"/>
    <w:rPr>
      <w:rFonts w:asciiTheme="majorHAnsi" w:eastAsiaTheme="majorEastAsia" w:hAnsiTheme="majorHAnsi" w:cstheme="majorBidi"/>
      <w:b/>
      <w:bCs/>
      <w:caps/>
      <w:color w:val="00558C"/>
      <w:sz w:val="28"/>
      <w:szCs w:val="24"/>
      <w:lang w:val="en-GB"/>
    </w:rPr>
  </w:style>
  <w:style w:type="character" w:customStyle="1" w:styleId="Heading2Char">
    <w:name w:val="Heading 2 Char"/>
    <w:basedOn w:val="DefaultParagraphFont"/>
    <w:link w:val="Heading2"/>
    <w:rsid w:val="00586C66"/>
    <w:rPr>
      <w:rFonts w:asciiTheme="majorHAnsi" w:eastAsiaTheme="majorEastAsia" w:hAnsiTheme="majorHAnsi" w:cstheme="majorBidi"/>
      <w:b/>
      <w:caps/>
      <w:color w:val="00558C"/>
      <w:sz w:val="24"/>
      <w:szCs w:val="24"/>
      <w:lang w:val="en-GB"/>
    </w:rPr>
  </w:style>
  <w:style w:type="character" w:customStyle="1" w:styleId="Heading3Char">
    <w:name w:val="Heading 3 Char"/>
    <w:basedOn w:val="DefaultParagraphFont"/>
    <w:link w:val="Heading3"/>
    <w:rsid w:val="000418CA"/>
    <w:rPr>
      <w:rFonts w:asciiTheme="majorHAnsi" w:eastAsiaTheme="majorEastAsia" w:hAnsiTheme="majorHAnsi" w:cstheme="majorBidi"/>
      <w:b/>
      <w:bCs/>
      <w:smallCaps/>
      <w:color w:val="00558C"/>
      <w:sz w:val="24"/>
      <w:szCs w:val="24"/>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0418CA"/>
    <w:rPr>
      <w:rFonts w:asciiTheme="majorHAnsi" w:eastAsiaTheme="majorEastAsia" w:hAnsiTheme="majorHAnsi" w:cstheme="majorBidi"/>
      <w:b/>
      <w:iCs/>
      <w:color w:val="00558C"/>
      <w:szCs w:val="24"/>
      <w:lang w:val="en-GB"/>
    </w:rPr>
  </w:style>
  <w:style w:type="character" w:customStyle="1" w:styleId="Heading5Char">
    <w:name w:val="Heading 5 Char"/>
    <w:basedOn w:val="DefaultParagraphFont"/>
    <w:link w:val="Heading5"/>
    <w:rsid w:val="000418CA"/>
    <w:rPr>
      <w:rFonts w:asciiTheme="majorHAnsi" w:eastAsiaTheme="majorEastAsia" w:hAnsiTheme="majorHAnsi" w:cstheme="majorBidi"/>
      <w:iCs/>
      <w:color w:val="00558C"/>
      <w:szCs w:val="24"/>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8310C9"/>
    <w:pPr>
      <w:numPr>
        <w:numId w:val="13"/>
      </w:numPr>
      <w:spacing w:after="120"/>
      <w:ind w:left="992" w:hanging="425"/>
    </w:pPr>
    <w:rPr>
      <w:color w:val="000000" w:themeColor="text1"/>
      <w:sz w:val="22"/>
    </w:rPr>
  </w:style>
  <w:style w:type="paragraph" w:customStyle="1" w:styleId="Bullet2">
    <w:name w:val="Bullet 2"/>
    <w:basedOn w:val="Normal"/>
    <w:link w:val="Bullet2Char"/>
    <w:qFormat/>
    <w:rsid w:val="000B1A90"/>
    <w:pPr>
      <w:numPr>
        <w:numId w:val="14"/>
      </w:numPr>
      <w:spacing w:after="120"/>
      <w:ind w:left="1417" w:hanging="425"/>
    </w:pPr>
    <w:rPr>
      <w:color w:val="000000" w:themeColor="text1"/>
      <w:sz w:val="22"/>
    </w:rPr>
  </w:style>
  <w:style w:type="paragraph" w:customStyle="1" w:styleId="Heading1separationline">
    <w:name w:val="Heading 1 separ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0D76B7"/>
    <w:pPr>
      <w:tabs>
        <w:tab w:val="right" w:leader="dot" w:pos="9781"/>
      </w:tabs>
      <w:spacing w:after="40" w:line="300" w:lineRule="atLeast"/>
      <w:ind w:left="425" w:right="425" w:hanging="425"/>
    </w:pPr>
    <w:rPr>
      <w:b/>
      <w:caps/>
      <w:noProof/>
      <w:color w:val="00558C" w:themeColor="accent1"/>
      <w:sz w:val="22"/>
    </w:rPr>
  </w:style>
  <w:style w:type="paragraph" w:styleId="TOC2">
    <w:name w:val="toc 2"/>
    <w:basedOn w:val="Normal"/>
    <w:next w:val="Normal"/>
    <w:autoRedefine/>
    <w:uiPriority w:val="39"/>
    <w:rsid w:val="00A7289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80602A"/>
    <w:pPr>
      <w:tabs>
        <w:tab w:val="right" w:leader="dot" w:pos="9781"/>
      </w:tabs>
      <w:spacing w:after="60"/>
      <w:ind w:left="1276" w:right="425" w:hanging="1276"/>
    </w:pPr>
    <w:rPr>
      <w:i/>
      <w:color w:val="00558C"/>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Doicumentrevisiontabletitle">
    <w:name w:val="Doicument revision table title"/>
    <w:basedOn w:val="Tabletext"/>
    <w:rsid w:val="00051724"/>
    <w:rPr>
      <w:b/>
      <w:color w:val="00558C"/>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rsid w:val="001E32E5"/>
    <w:pPr>
      <w:tabs>
        <w:tab w:val="right" w:leader="dot" w:pos="9781"/>
      </w:tabs>
      <w:spacing w:after="60"/>
      <w:ind w:left="1134" w:hanging="709"/>
    </w:pPr>
    <w:rPr>
      <w:color w:val="00558C"/>
    </w:rPr>
  </w:style>
  <w:style w:type="paragraph" w:customStyle="1" w:styleId="Listatext">
    <w:name w:val="List a text"/>
    <w:basedOn w:val="Normal"/>
    <w:qFormat/>
    <w:rsid w:val="008310C9"/>
    <w:pPr>
      <w:spacing w:after="120"/>
      <w:ind w:left="1134"/>
    </w:pPr>
    <w:rPr>
      <w:sz w:val="22"/>
    </w:rPr>
  </w:style>
  <w:style w:type="character" w:customStyle="1" w:styleId="Bullet2Char">
    <w:name w:val="Bullet 2 Char"/>
    <w:basedOn w:val="DefaultParagraphFont"/>
    <w:link w:val="Bullet2"/>
    <w:rsid w:val="000B1A90"/>
    <w:rPr>
      <w:color w:val="000000" w:themeColor="text1"/>
      <w:lang w:val="en-GB"/>
    </w:rPr>
  </w:style>
  <w:style w:type="paragraph" w:customStyle="1" w:styleId="AppendixHead2">
    <w:name w:val="Appendix Head 2"/>
    <w:basedOn w:val="Appendix"/>
    <w:next w:val="Heading2separationline"/>
    <w:qFormat/>
    <w:rsid w:val="00586C66"/>
    <w:pPr>
      <w:numPr>
        <w:ilvl w:val="2"/>
      </w:numPr>
      <w:spacing w:after="120"/>
    </w:pPr>
    <w:rPr>
      <w:rFonts w:cs="Arial"/>
      <w:sz w:val="24"/>
      <w:lang w:eastAsia="en-GB"/>
    </w:rPr>
  </w:style>
  <w:style w:type="paragraph" w:customStyle="1" w:styleId="AppendixHead3">
    <w:name w:val="Appendix Head 3"/>
    <w:basedOn w:val="Normal"/>
    <w:next w:val="BodyText"/>
    <w:qFormat/>
    <w:rsid w:val="00E5035D"/>
    <w:pPr>
      <w:numPr>
        <w:ilvl w:val="3"/>
        <w:numId w:val="9"/>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rsid w:val="00E5035D"/>
    <w:pPr>
      <w:numPr>
        <w:ilvl w:val="4"/>
      </w:numPr>
    </w:pPr>
    <w:rPr>
      <w:smallCaps w:val="0"/>
      <w:sz w:val="22"/>
    </w:rPr>
  </w:style>
  <w:style w:type="paragraph" w:customStyle="1" w:styleId="AppendixHead5">
    <w:name w:val="Appendix Head 5"/>
    <w:basedOn w:val="AppendixHead4"/>
    <w:next w:val="BodyText"/>
    <w:qFormat/>
    <w:rsid w:val="00A90AAC"/>
    <w:pPr>
      <w:ind w:left="1701" w:hanging="1701"/>
    </w:pPr>
    <w:rPr>
      <w:b w:val="0"/>
    </w:rPr>
  </w:style>
  <w:style w:type="paragraph" w:customStyle="1" w:styleId="Annex">
    <w:name w:val="Annex"/>
    <w:next w:val="BodyText"/>
    <w:link w:val="AnnexChar"/>
    <w:qFormat/>
    <w:rsid w:val="00E5035D"/>
    <w:pPr>
      <w:numPr>
        <w:numId w:val="1"/>
      </w:numPr>
      <w:spacing w:after="360"/>
    </w:pPr>
    <w:rPr>
      <w:b/>
      <w:caps/>
      <w:color w:val="00558C"/>
      <w:sz w:val="28"/>
      <w:lang w:val="en-GB"/>
    </w:rPr>
  </w:style>
  <w:style w:type="character" w:customStyle="1" w:styleId="AnnexChar">
    <w:name w:val="Annex Char"/>
    <w:basedOn w:val="DefaultParagraphFont"/>
    <w:link w:val="Annex"/>
    <w:rsid w:val="00E5035D"/>
    <w:rPr>
      <w:b/>
      <w:caps/>
      <w:color w:val="00558C"/>
      <w:sz w:val="28"/>
      <w:lang w:val="en-GB"/>
    </w:rPr>
  </w:style>
  <w:style w:type="paragraph" w:customStyle="1" w:styleId="AnnexHead2">
    <w:name w:val="Annex Head 2"/>
    <w:basedOn w:val="Annex"/>
    <w:next w:val="Heading1separationline"/>
    <w:qFormat/>
    <w:rsid w:val="00E5035D"/>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0418CA"/>
    <w:pPr>
      <w:numPr>
        <w:ilvl w:val="2"/>
      </w:numPr>
    </w:pPr>
    <w:rPr>
      <w:caps w:val="0"/>
      <w:smallCaps/>
    </w:rPr>
  </w:style>
  <w:style w:type="paragraph" w:styleId="BodyText">
    <w:name w:val="Body Text"/>
    <w:basedOn w:val="Normal"/>
    <w:link w:val="BodyTextChar"/>
    <w:unhideWhenUsed/>
    <w:qFormat/>
    <w:rsid w:val="00820C2C"/>
    <w:pPr>
      <w:spacing w:after="120"/>
      <w:jc w:val="both"/>
    </w:pPr>
    <w:rPr>
      <w:sz w:val="22"/>
    </w:rPr>
  </w:style>
  <w:style w:type="character" w:customStyle="1" w:styleId="BodyTextChar">
    <w:name w:val="Body Text Char"/>
    <w:basedOn w:val="DefaultParagraphFont"/>
    <w:link w:val="BodyText"/>
    <w:rsid w:val="00820C2C"/>
    <w:rPr>
      <w:lang w:val="en-GB"/>
    </w:rPr>
  </w:style>
  <w:style w:type="paragraph" w:customStyle="1" w:styleId="AnnexHead4">
    <w:name w:val="Annex Head 4"/>
    <w:basedOn w:val="AnnexHead3"/>
    <w:next w:val="BodyText"/>
    <w:qFormat/>
    <w:rsid w:val="000418CA"/>
    <w:pPr>
      <w:numPr>
        <w:ilvl w:val="3"/>
      </w:numPr>
    </w:pPr>
    <w:rPr>
      <w:smallCaps w:val="0"/>
      <w:sz w:val="22"/>
    </w:rPr>
  </w:style>
  <w:style w:type="paragraph" w:customStyle="1" w:styleId="AnnexHead5">
    <w:name w:val="Annex Head 5"/>
    <w:basedOn w:val="Normal"/>
    <w:next w:val="BodyText"/>
    <w:qFormat/>
    <w:rsid w:val="000418CA"/>
    <w:pPr>
      <w:numPr>
        <w:ilvl w:val="4"/>
        <w:numId w:val="1"/>
      </w:numPr>
      <w:spacing w:before="120" w:after="120" w:line="240" w:lineRule="auto"/>
      <w:ind w:left="1701" w:hanging="1701"/>
    </w:pPr>
    <w:rPr>
      <w:rFonts w:eastAsia="Calibri" w:cs="Calibri"/>
      <w:color w:val="00558C"/>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qFormat/>
    <w:rsid w:val="006E10BF"/>
    <w:pPr>
      <w:numPr>
        <w:numId w:val="5"/>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Tablecaption">
    <w:name w:val="Table caption"/>
    <w:basedOn w:val="Caption"/>
    <w:next w:val="BodyText"/>
    <w:qFormat/>
    <w:rsid w:val="007A4FEF"/>
    <w:pPr>
      <w:numPr>
        <w:numId w:val="3"/>
      </w:numPr>
      <w:tabs>
        <w:tab w:val="left" w:pos="851"/>
      </w:tabs>
      <w:spacing w:before="240" w:after="240"/>
      <w:jc w:val="center"/>
    </w:pPr>
    <w:rPr>
      <w:b w:val="0"/>
      <w:u w:val="none"/>
    </w:rPr>
  </w:style>
  <w:style w:type="paragraph" w:styleId="ListNumber">
    <w:name w:val="List Number"/>
    <w:basedOn w:val="Normal"/>
    <w:semiHidden/>
    <w:rsid w:val="006E10BF"/>
    <w:pPr>
      <w:numPr>
        <w:numId w:val="7"/>
      </w:numPr>
      <w:contextualSpacing/>
    </w:pPr>
  </w:style>
  <w:style w:type="paragraph" w:styleId="TOC4">
    <w:name w:val="toc 4"/>
    <w:basedOn w:val="Normal"/>
    <w:next w:val="Normal"/>
    <w:autoRedefine/>
    <w:uiPriority w:val="39"/>
    <w:unhideWhenUsed/>
    <w:rsid w:val="00CD0232"/>
    <w:pPr>
      <w:tabs>
        <w:tab w:val="right" w:leader="dot" w:pos="9781"/>
        <w:tab w:val="right" w:leader="dot" w:pos="10195"/>
      </w:tabs>
      <w:ind w:left="1418" w:right="425" w:hanging="1418"/>
    </w:pPr>
    <w:rPr>
      <w:b/>
      <w:caps/>
      <w:color w:val="00558C"/>
      <w:sz w:val="22"/>
    </w:rPr>
  </w:style>
  <w:style w:type="paragraph" w:styleId="FootnoteText">
    <w:name w:val="footnote text"/>
    <w:basedOn w:val="Normal"/>
    <w:link w:val="FootnoteTextChar"/>
    <w:uiPriority w:val="99"/>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332A7B"/>
    <w:rPr>
      <w:sz w:val="18"/>
      <w:szCs w:val="24"/>
      <w:vertAlign w:val="superscript"/>
      <w:lang w:val="en-GB"/>
    </w:rPr>
  </w:style>
  <w:style w:type="character" w:styleId="FootnoteReference">
    <w:name w:val="footnote reference"/>
    <w:uiPriority w:val="99"/>
    <w:rsid w:val="00DD69FB"/>
    <w:rPr>
      <w:rFonts w:asciiTheme="minorHAnsi" w:hAnsiTheme="minorHAnsi"/>
      <w:sz w:val="20"/>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8310C9"/>
    <w:pPr>
      <w:numPr>
        <w:ilvl w:val="1"/>
        <w:numId w:val="17"/>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4"/>
      </w:numPr>
    </w:pPr>
  </w:style>
  <w:style w:type="paragraph" w:styleId="TOC5">
    <w:name w:val="toc 5"/>
    <w:basedOn w:val="Normal"/>
    <w:next w:val="Normal"/>
    <w:autoRedefine/>
    <w:uiPriority w:val="39"/>
    <w:rsid w:val="00CD0232"/>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Listitext"/>
    <w:qFormat/>
    <w:rsid w:val="00FF418D"/>
    <w:pPr>
      <w:numPr>
        <w:ilvl w:val="2"/>
        <w:numId w:val="17"/>
      </w:numPr>
      <w:ind w:left="1701" w:hanging="425"/>
    </w:pPr>
  </w:style>
  <w:style w:type="paragraph" w:customStyle="1" w:styleId="Listitext">
    <w:name w:val="List i text"/>
    <w:basedOn w:val="Normal"/>
    <w:qFormat/>
    <w:rsid w:val="00FF418D"/>
    <w:pPr>
      <w:ind w:left="2268" w:hanging="567"/>
    </w:pPr>
    <w:rPr>
      <w:sz w:val="20"/>
    </w:rPr>
  </w:style>
  <w:style w:type="paragraph" w:customStyle="1" w:styleId="Bullet1text">
    <w:name w:val="Bullet 1 text"/>
    <w:basedOn w:val="Normal"/>
    <w:qFormat/>
    <w:rsid w:val="008310C9"/>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Normal"/>
    <w:qFormat/>
    <w:rsid w:val="008310C9"/>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rsid w:val="008310C9"/>
    <w:pPr>
      <w:numPr>
        <w:numId w:val="15"/>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rsid w:val="008310C9"/>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Normal"/>
    <w:qFormat/>
    <w:rsid w:val="008310C9"/>
    <w:pPr>
      <w:numPr>
        <w:numId w:val="16"/>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8310C9"/>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4D6C87"/>
    <w:pPr>
      <w:numPr>
        <w:numId w:val="2"/>
      </w:numPr>
      <w:spacing w:before="120"/>
      <w:contextualSpacing/>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BodyText"/>
    <w:qFormat/>
    <w:rsid w:val="002176C4"/>
    <w:pPr>
      <w:numPr>
        <w:numId w:val="20"/>
      </w:numPr>
      <w:jc w:val="center"/>
    </w:pPr>
    <w:rPr>
      <w:i/>
      <w:color w:val="00558C"/>
      <w:lang w:eastAsia="en-GB"/>
    </w:rPr>
  </w:style>
  <w:style w:type="paragraph" w:customStyle="1" w:styleId="Figurecaption">
    <w:name w:val="Figure caption"/>
    <w:basedOn w:val="Caption"/>
    <w:next w:val="BodyText"/>
    <w:qFormat/>
    <w:rsid w:val="00DD69FB"/>
    <w:pPr>
      <w:numPr>
        <w:numId w:val="6"/>
      </w:numPr>
      <w:spacing w:before="240" w:after="240"/>
      <w:jc w:val="center"/>
    </w:pPr>
    <w:rPr>
      <w:b w:val="0"/>
      <w:u w:val="none"/>
    </w:rPr>
  </w:style>
  <w:style w:type="paragraph" w:styleId="NoSpacing">
    <w:name w:val="No Spacing"/>
    <w:uiPriority w:val="1"/>
    <w:rsid w:val="00C55EFB"/>
    <w:pPr>
      <w:spacing w:after="0" w:line="240" w:lineRule="auto"/>
    </w:pPr>
    <w:rPr>
      <w:sz w:val="18"/>
      <w:lang w:val="en-GB"/>
    </w:rPr>
  </w:style>
  <w:style w:type="paragraph" w:customStyle="1" w:styleId="Abbreviations">
    <w:name w:val="Abbreviations"/>
    <w:basedOn w:val="Normal"/>
    <w:qFormat/>
    <w:rsid w:val="000B577B"/>
    <w:pPr>
      <w:spacing w:after="60"/>
      <w:ind w:left="1418" w:hanging="1418"/>
    </w:pPr>
    <w:rPr>
      <w:sz w:val="22"/>
    </w:rPr>
  </w:style>
  <w:style w:type="paragraph" w:customStyle="1" w:styleId="Tableheading">
    <w:name w:val="Table heading"/>
    <w:basedOn w:val="Normal"/>
    <w:qFormat/>
    <w:rsid w:val="00983287"/>
    <w:pPr>
      <w:spacing w:before="60" w:after="60"/>
      <w:ind w:left="113" w:right="113"/>
      <w:jc w:val="center"/>
    </w:pPr>
    <w:rPr>
      <w:b/>
      <w:color w:val="00558C"/>
      <w:sz w:val="20"/>
      <w:lang w:val="en-US"/>
    </w:rPr>
  </w:style>
  <w:style w:type="paragraph" w:customStyle="1" w:styleId="Appendix">
    <w:name w:val="Appendix"/>
    <w:next w:val="BodyText"/>
    <w:qFormat/>
    <w:rsid w:val="00E5035D"/>
    <w:pPr>
      <w:numPr>
        <w:numId w:val="9"/>
      </w:numPr>
      <w:spacing w:before="120" w:after="240" w:line="240" w:lineRule="auto"/>
    </w:pPr>
    <w:rPr>
      <w:rFonts w:asciiTheme="majorHAnsi" w:eastAsia="Calibri" w:hAnsiTheme="majorHAnsi" w:cs="Calibri"/>
      <w:b/>
      <w:bCs/>
      <w:caps/>
      <w:color w:val="00558C"/>
      <w:sz w:val="28"/>
      <w:szCs w:val="28"/>
      <w:lang w:val="en-GB"/>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rsid w:val="00AB76B7"/>
    <w:pPr>
      <w:ind w:right="14317"/>
    </w:pPr>
  </w:style>
  <w:style w:type="paragraph" w:styleId="Title">
    <w:name w:val="Title"/>
    <w:basedOn w:val="Normal"/>
    <w:link w:val="TitleChar"/>
    <w:rsid w:val="00693B1F"/>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leChar">
    <w:name w:val="Title Char"/>
    <w:basedOn w:val="DefaultParagraphFont"/>
    <w:link w:val="Title"/>
    <w:rsid w:val="00693B1F"/>
    <w:rPr>
      <w:rFonts w:ascii="Arial" w:eastAsia="Times New Roman" w:hAnsi="Arial" w:cs="Arial"/>
      <w:b/>
      <w:bCs/>
      <w:kern w:val="28"/>
      <w:sz w:val="32"/>
      <w:szCs w:val="32"/>
      <w:lang w:val="en-GB" w:eastAsia="en-GB"/>
    </w:rPr>
  </w:style>
  <w:style w:type="paragraph" w:styleId="Revision">
    <w:name w:val="Revision"/>
    <w:hidden/>
    <w:uiPriority w:val="99"/>
    <w:semiHidden/>
    <w:rsid w:val="00B250D6"/>
    <w:pPr>
      <w:spacing w:after="0" w:line="240" w:lineRule="auto"/>
    </w:pPr>
    <w:rPr>
      <w:sz w:val="18"/>
      <w:lang w:val="en-GB"/>
    </w:rPr>
  </w:style>
  <w:style w:type="paragraph" w:customStyle="1" w:styleId="Referencetext">
    <w:name w:val="Reference text"/>
    <w:basedOn w:val="Normal"/>
    <w:autoRedefine/>
    <w:rsid w:val="00CB7D0F"/>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rsid w:val="00062874"/>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sid w:val="00E86147"/>
    <w:rPr>
      <w:b/>
      <w:color w:val="00558C"/>
      <w:sz w:val="28"/>
    </w:rPr>
  </w:style>
  <w:style w:type="character" w:customStyle="1" w:styleId="MRNChar">
    <w:name w:val="MRN Char"/>
    <w:basedOn w:val="DefaultParagraphFont"/>
    <w:link w:val="MRN"/>
    <w:rsid w:val="00E86147"/>
    <w:rPr>
      <w:b/>
      <w:color w:val="00558C"/>
      <w:sz w:val="28"/>
      <w:lang w:val="en-GB"/>
    </w:rPr>
  </w:style>
  <w:style w:type="paragraph" w:customStyle="1" w:styleId="Revokes">
    <w:name w:val="Revokes"/>
    <w:basedOn w:val="Documentdate"/>
    <w:link w:val="RevokesChar"/>
    <w:rsid w:val="003F70D2"/>
    <w:rPr>
      <w:i/>
    </w:rPr>
  </w:style>
  <w:style w:type="character" w:customStyle="1" w:styleId="RevokesChar">
    <w:name w:val="Revokes Char"/>
    <w:basedOn w:val="DefaultParagraphFont"/>
    <w:link w:val="Revokes"/>
    <w:rsid w:val="003F70D2"/>
    <w:rPr>
      <w:b/>
      <w:i/>
      <w:color w:val="00558C"/>
      <w:sz w:val="28"/>
      <w:lang w:val="en-GB"/>
    </w:rPr>
  </w:style>
  <w:style w:type="paragraph" w:customStyle="1" w:styleId="Reference">
    <w:name w:val="Reference"/>
    <w:basedOn w:val="Normal"/>
    <w:qFormat/>
    <w:rsid w:val="00CF10E3"/>
    <w:pPr>
      <w:numPr>
        <w:numId w:val="10"/>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rsid w:val="00835EA0"/>
    <w:pPr>
      <w:numPr>
        <w:numId w:val="11"/>
      </w:numPr>
      <w:spacing w:before="60"/>
      <w:jc w:val="right"/>
    </w:pPr>
  </w:style>
  <w:style w:type="character" w:customStyle="1" w:styleId="EquationChar">
    <w:name w:val="Equation Char"/>
    <w:basedOn w:val="BodyTextChar"/>
    <w:link w:val="Equation"/>
    <w:rsid w:val="00835EA0"/>
    <w:rPr>
      <w:lang w:val="en-GB"/>
    </w:rPr>
  </w:style>
  <w:style w:type="paragraph" w:customStyle="1" w:styleId="Furtherreading">
    <w:name w:val="Further reading"/>
    <w:basedOn w:val="BodyText"/>
    <w:link w:val="FurtherreadingChar"/>
    <w:qFormat/>
    <w:rsid w:val="0022582A"/>
    <w:pPr>
      <w:numPr>
        <w:numId w:val="12"/>
      </w:numPr>
      <w:spacing w:before="60"/>
    </w:pPr>
  </w:style>
  <w:style w:type="character" w:customStyle="1" w:styleId="FurtherreadingChar">
    <w:name w:val="Further reading Char"/>
    <w:basedOn w:val="BodyTextChar"/>
    <w:link w:val="Furtherreading"/>
    <w:rsid w:val="0022582A"/>
    <w:rPr>
      <w:lang w:val="en-GB"/>
    </w:rPr>
  </w:style>
  <w:style w:type="paragraph" w:customStyle="1" w:styleId="Documentrevisiontabletitle">
    <w:name w:val="Document revision table title"/>
    <w:basedOn w:val="Normal"/>
    <w:rsid w:val="005D3920"/>
    <w:pPr>
      <w:spacing w:before="60" w:after="60"/>
      <w:ind w:left="113" w:right="113"/>
    </w:pPr>
    <w:rPr>
      <w:b/>
      <w:color w:val="00558C"/>
      <w:sz w:val="20"/>
    </w:rPr>
  </w:style>
  <w:style w:type="paragraph" w:customStyle="1" w:styleId="AnnexFigureCaption">
    <w:name w:val="Annex Figure Caption"/>
    <w:basedOn w:val="BodyText"/>
    <w:link w:val="AnnexFigureCaptionChar"/>
    <w:qFormat/>
    <w:rsid w:val="002176C4"/>
    <w:pPr>
      <w:numPr>
        <w:numId w:val="19"/>
      </w:numPr>
      <w:jc w:val="center"/>
    </w:pPr>
    <w:rPr>
      <w:i/>
      <w:color w:val="00558C"/>
      <w:lang w:eastAsia="en-GB"/>
    </w:rPr>
  </w:style>
  <w:style w:type="character" w:customStyle="1" w:styleId="AnnexFigureCaptionChar">
    <w:name w:val="Annex Figure Caption Char"/>
    <w:basedOn w:val="BodyTextChar"/>
    <w:link w:val="AnnexFigureCaption"/>
    <w:rsid w:val="002176C4"/>
    <w:rPr>
      <w:i/>
      <w:color w:val="00558C"/>
      <w:lang w:val="en-GB" w:eastAsia="en-GB"/>
    </w:rPr>
  </w:style>
  <w:style w:type="paragraph" w:styleId="Index1">
    <w:name w:val="index 1"/>
    <w:basedOn w:val="Normal"/>
    <w:next w:val="Normal"/>
    <w:autoRedefine/>
    <w:semiHidden/>
    <w:unhideWhenUsed/>
    <w:rsid w:val="00326BB4"/>
    <w:pPr>
      <w:spacing w:line="240" w:lineRule="auto"/>
      <w:ind w:left="180" w:hanging="180"/>
    </w:pPr>
  </w:style>
  <w:style w:type="paragraph" w:customStyle="1" w:styleId="AppendixHead1">
    <w:name w:val="Appendix Head 1"/>
    <w:basedOn w:val="Normal"/>
    <w:next w:val="Heading1separationline"/>
    <w:qFormat/>
    <w:rsid w:val="008603E0"/>
    <w:pPr>
      <w:numPr>
        <w:ilvl w:val="1"/>
        <w:numId w:val="9"/>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rsid w:val="00202CB2"/>
    <w:pPr>
      <w:ind w:left="425" w:right="709"/>
    </w:pPr>
    <w:rPr>
      <w:i/>
    </w:rPr>
  </w:style>
  <w:style w:type="character" w:customStyle="1" w:styleId="EmphasisParagraphChar">
    <w:name w:val="Emphasis Paragraph Char"/>
    <w:basedOn w:val="BodyTextChar"/>
    <w:link w:val="EmphasisParagraph"/>
    <w:rsid w:val="00202CB2"/>
    <w:rPr>
      <w:i/>
      <w:lang w:val="en-GB"/>
    </w:rPr>
  </w:style>
  <w:style w:type="paragraph" w:customStyle="1" w:styleId="Quotationparagraph">
    <w:name w:val="Quotation paragraph"/>
    <w:basedOn w:val="BodyText"/>
    <w:link w:val="QuotationparagraphChar"/>
    <w:qFormat/>
    <w:rsid w:val="00A800A9"/>
    <w:pPr>
      <w:suppressAutoHyphens/>
      <w:ind w:left="567" w:right="707"/>
    </w:pPr>
  </w:style>
  <w:style w:type="character" w:customStyle="1" w:styleId="QuotationparagraphChar">
    <w:name w:val="Quotation paragraph Char"/>
    <w:basedOn w:val="BodyTextChar"/>
    <w:link w:val="Quotationparagraph"/>
    <w:rsid w:val="00A800A9"/>
    <w:rPr>
      <w:lang w:val="en-GB"/>
    </w:rPr>
  </w:style>
  <w:style w:type="character" w:styleId="Strong">
    <w:name w:val="Strong"/>
    <w:basedOn w:val="DefaultParagraphFont"/>
    <w:uiPriority w:val="22"/>
    <w:qFormat/>
    <w:rsid w:val="00496E98"/>
    <w:rPr>
      <w:b/>
      <w:bCs/>
    </w:rPr>
  </w:style>
  <w:style w:type="paragraph" w:styleId="ListParagraph">
    <w:name w:val="List Paragraph"/>
    <w:basedOn w:val="Normal"/>
    <w:uiPriority w:val="34"/>
    <w:qFormat/>
    <w:rsid w:val="00496E98"/>
    <w:pPr>
      <w:spacing w:after="160" w:line="259" w:lineRule="auto"/>
      <w:ind w:left="720"/>
      <w:contextualSpacing/>
    </w:pPr>
    <w:rPr>
      <w:sz w:val="22"/>
      <w:lang w:val="ru-RU"/>
    </w:rPr>
  </w:style>
  <w:style w:type="table" w:styleId="GridTable4-Accent3">
    <w:name w:val="Grid Table 4 Accent 3"/>
    <w:basedOn w:val="TableNormal"/>
    <w:uiPriority w:val="49"/>
    <w:rsid w:val="00F26523"/>
    <w:pPr>
      <w:spacing w:after="0" w:line="240" w:lineRule="auto"/>
    </w:pPr>
    <w:rPr>
      <w:lang w:val="en-AU"/>
    </w:rPr>
    <w:tblPr>
      <w:tblStyleRowBandSize w:val="1"/>
      <w:tblStyleColBandSize w:val="1"/>
      <w:tblBorders>
        <w:top w:val="single" w:sz="4" w:space="0" w:color="36FFF6" w:themeColor="accent3" w:themeTint="99"/>
        <w:left w:val="single" w:sz="4" w:space="0" w:color="36FFF6" w:themeColor="accent3" w:themeTint="99"/>
        <w:bottom w:val="single" w:sz="4" w:space="0" w:color="36FFF6" w:themeColor="accent3" w:themeTint="99"/>
        <w:right w:val="single" w:sz="4" w:space="0" w:color="36FFF6" w:themeColor="accent3" w:themeTint="99"/>
        <w:insideH w:val="single" w:sz="4" w:space="0" w:color="36FFF6" w:themeColor="accent3" w:themeTint="99"/>
        <w:insideV w:val="single" w:sz="4" w:space="0" w:color="36FFF6" w:themeColor="accent3" w:themeTint="99"/>
      </w:tblBorders>
    </w:tblPr>
    <w:tblStylePr w:type="firstRow">
      <w:rPr>
        <w:b/>
        <w:bCs/>
        <w:color w:val="FFFFFF" w:themeColor="background1"/>
      </w:rPr>
      <w:tblPr/>
      <w:tcPr>
        <w:tcBorders>
          <w:top w:val="single" w:sz="4" w:space="0" w:color="00B0A9" w:themeColor="accent3"/>
          <w:left w:val="single" w:sz="4" w:space="0" w:color="00B0A9" w:themeColor="accent3"/>
          <w:bottom w:val="single" w:sz="4" w:space="0" w:color="00B0A9" w:themeColor="accent3"/>
          <w:right w:val="single" w:sz="4" w:space="0" w:color="00B0A9" w:themeColor="accent3"/>
          <w:insideH w:val="nil"/>
          <w:insideV w:val="nil"/>
        </w:tcBorders>
        <w:shd w:val="clear" w:color="auto" w:fill="00B0A9" w:themeFill="accent3"/>
      </w:tcPr>
    </w:tblStylePr>
    <w:tblStylePr w:type="lastRow">
      <w:rPr>
        <w:b/>
        <w:bCs/>
      </w:rPr>
      <w:tblPr/>
      <w:tcPr>
        <w:tcBorders>
          <w:top w:val="double" w:sz="4" w:space="0" w:color="00B0A9" w:themeColor="accent3"/>
        </w:tcBorders>
      </w:tcPr>
    </w:tblStylePr>
    <w:tblStylePr w:type="firstCol">
      <w:rPr>
        <w:b/>
        <w:bCs/>
      </w:rPr>
    </w:tblStylePr>
    <w:tblStylePr w:type="lastCol">
      <w:rPr>
        <w:b/>
        <w:bCs/>
      </w:rPr>
    </w:tblStylePr>
    <w:tblStylePr w:type="band1Vert">
      <w:tblPr/>
      <w:tcPr>
        <w:shd w:val="clear" w:color="auto" w:fill="BCFFFC" w:themeFill="accent3" w:themeFillTint="33"/>
      </w:tcPr>
    </w:tblStylePr>
    <w:tblStylePr w:type="band1Horz">
      <w:tblPr/>
      <w:tcPr>
        <w:shd w:val="clear" w:color="auto" w:fill="BCFFFC" w:themeFill="accent3" w:themeFillTint="33"/>
      </w:tcPr>
    </w:tblStylePr>
  </w:style>
  <w:style w:type="paragraph" w:customStyle="1" w:styleId="TableParagraph">
    <w:name w:val="Table Paragraph"/>
    <w:basedOn w:val="Normal"/>
    <w:uiPriority w:val="1"/>
    <w:qFormat/>
    <w:rsid w:val="00590022"/>
    <w:pPr>
      <w:widowControl w:val="0"/>
      <w:autoSpaceDE w:val="0"/>
      <w:autoSpaceDN w:val="0"/>
      <w:spacing w:line="240" w:lineRule="auto"/>
      <w:ind w:left="107"/>
    </w:pPr>
    <w:rPr>
      <w:rFonts w:ascii="Arial" w:eastAsia="Arial" w:hAnsi="Arial" w:cs="Arial"/>
      <w:sz w:val="22"/>
      <w:lang w:val="en-US"/>
    </w:rPr>
  </w:style>
  <w:style w:type="character" w:styleId="UnresolvedMention">
    <w:name w:val="Unresolved Mention"/>
    <w:basedOn w:val="DefaultParagraphFont"/>
    <w:uiPriority w:val="99"/>
    <w:semiHidden/>
    <w:unhideWhenUsed/>
    <w:rsid w:val="0036438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779516">
      <w:bodyDiv w:val="1"/>
      <w:marLeft w:val="0"/>
      <w:marRight w:val="0"/>
      <w:marTop w:val="0"/>
      <w:marBottom w:val="0"/>
      <w:divBdr>
        <w:top w:val="none" w:sz="0" w:space="0" w:color="auto"/>
        <w:left w:val="none" w:sz="0" w:space="0" w:color="auto"/>
        <w:bottom w:val="none" w:sz="0" w:space="0" w:color="auto"/>
        <w:right w:val="none" w:sz="0" w:space="0" w:color="auto"/>
      </w:divBdr>
    </w:div>
    <w:div w:id="316226789">
      <w:bodyDiv w:val="1"/>
      <w:marLeft w:val="0"/>
      <w:marRight w:val="0"/>
      <w:marTop w:val="0"/>
      <w:marBottom w:val="0"/>
      <w:divBdr>
        <w:top w:val="none" w:sz="0" w:space="0" w:color="auto"/>
        <w:left w:val="none" w:sz="0" w:space="0" w:color="auto"/>
        <w:bottom w:val="none" w:sz="0" w:space="0" w:color="auto"/>
        <w:right w:val="none" w:sz="0" w:space="0" w:color="auto"/>
      </w:divBdr>
    </w:div>
    <w:div w:id="320473776">
      <w:bodyDiv w:val="1"/>
      <w:marLeft w:val="0"/>
      <w:marRight w:val="0"/>
      <w:marTop w:val="0"/>
      <w:marBottom w:val="0"/>
      <w:divBdr>
        <w:top w:val="none" w:sz="0" w:space="0" w:color="auto"/>
        <w:left w:val="none" w:sz="0" w:space="0" w:color="auto"/>
        <w:bottom w:val="none" w:sz="0" w:space="0" w:color="auto"/>
        <w:right w:val="none" w:sz="0" w:space="0" w:color="auto"/>
      </w:divBdr>
    </w:div>
    <w:div w:id="439647333">
      <w:bodyDiv w:val="1"/>
      <w:marLeft w:val="0"/>
      <w:marRight w:val="0"/>
      <w:marTop w:val="0"/>
      <w:marBottom w:val="0"/>
      <w:divBdr>
        <w:top w:val="none" w:sz="0" w:space="0" w:color="auto"/>
        <w:left w:val="none" w:sz="0" w:space="0" w:color="auto"/>
        <w:bottom w:val="none" w:sz="0" w:space="0" w:color="auto"/>
        <w:right w:val="none" w:sz="0" w:space="0" w:color="auto"/>
      </w:divBdr>
    </w:div>
    <w:div w:id="1190990311">
      <w:bodyDiv w:val="1"/>
      <w:marLeft w:val="0"/>
      <w:marRight w:val="0"/>
      <w:marTop w:val="0"/>
      <w:marBottom w:val="0"/>
      <w:divBdr>
        <w:top w:val="none" w:sz="0" w:space="0" w:color="auto"/>
        <w:left w:val="none" w:sz="0" w:space="0" w:color="auto"/>
        <w:bottom w:val="none" w:sz="0" w:space="0" w:color="auto"/>
        <w:right w:val="none" w:sz="0" w:space="0" w:color="auto"/>
      </w:divBdr>
    </w:div>
    <w:div w:id="1434858086">
      <w:bodyDiv w:val="1"/>
      <w:marLeft w:val="0"/>
      <w:marRight w:val="0"/>
      <w:marTop w:val="0"/>
      <w:marBottom w:val="0"/>
      <w:divBdr>
        <w:top w:val="none" w:sz="0" w:space="0" w:color="auto"/>
        <w:left w:val="none" w:sz="0" w:space="0" w:color="auto"/>
        <w:bottom w:val="none" w:sz="0" w:space="0" w:color="auto"/>
        <w:right w:val="none" w:sz="0" w:space="0" w:color="auto"/>
      </w:divBdr>
    </w:div>
    <w:div w:id="1644655781">
      <w:bodyDiv w:val="1"/>
      <w:marLeft w:val="0"/>
      <w:marRight w:val="0"/>
      <w:marTop w:val="0"/>
      <w:marBottom w:val="0"/>
      <w:divBdr>
        <w:top w:val="none" w:sz="0" w:space="0" w:color="auto"/>
        <w:left w:val="none" w:sz="0" w:space="0" w:color="auto"/>
        <w:bottom w:val="none" w:sz="0" w:space="0" w:color="auto"/>
        <w:right w:val="none" w:sz="0" w:space="0" w:color="auto"/>
      </w:divBdr>
    </w:div>
    <w:div w:id="20619774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6.jpeg"/><Relationship Id="rId3" Type="http://schemas.openxmlformats.org/officeDocument/2006/relationships/customXml" Target="../customXml/item3.xml"/><Relationship Id="rId21" Type="http://schemas.openxmlformats.org/officeDocument/2006/relationships/header" Target="header7.xml"/><Relationship Id="rId34" Type="http://schemas.openxmlformats.org/officeDocument/2006/relationships/header" Target="header12.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5.jpeg"/><Relationship Id="rId33" Type="http://schemas.openxmlformats.org/officeDocument/2006/relationships/footer" Target="footer6.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6.xml"/><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header" Target="header11.xm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image" Target="media/image7.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header" Target="header10.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8.xml"/><Relationship Id="rId27" Type="http://schemas.openxmlformats.org/officeDocument/2006/relationships/hyperlink" Target="http://www.iala-aism.org/wiki/dictionary" TargetMode="External"/><Relationship Id="rId30" Type="http://schemas.openxmlformats.org/officeDocument/2006/relationships/image" Target="media/image9.jpeg"/><Relationship Id="rId35" Type="http://schemas.openxmlformats.org/officeDocument/2006/relationships/footer" Target="footer7.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_Documents\Download\Gxxxx%20Template%20for%20IALA%20Guidelines%20Ed%202.1%20August%202021.dotm"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E4FFAD-23FB-4458-B14D-C6D174CC65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9916163-7F1B-41B4-99A7-91F526C6C518}">
  <ds:schemaRefs>
    <ds:schemaRef ds:uri="http://schemas.microsoft.com/sharepoint/v3/contenttype/forms"/>
  </ds:schemaRefs>
</ds:datastoreItem>
</file>

<file path=customXml/itemProps3.xml><?xml version="1.0" encoding="utf-8"?>
<ds:datastoreItem xmlns:ds="http://schemas.openxmlformats.org/officeDocument/2006/customXml" ds:itemID="{D1F20932-FDEB-448A-9180-B7A61DC90C9C}">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4.xml><?xml version="1.0" encoding="utf-8"?>
<ds:datastoreItem xmlns:ds="http://schemas.openxmlformats.org/officeDocument/2006/customXml" ds:itemID="{71D1FA30-DAEB-4086-891F-8AE6407EA1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Template>
  <TotalTime>524</TotalTime>
  <Pages>2</Pages>
  <Words>3911</Words>
  <Characters>21395</Characters>
  <Application>Microsoft Office Word</Application>
  <DocSecurity>0</DocSecurity>
  <Lines>578</Lines>
  <Paragraphs>588</Paragraphs>
  <ScaleCrop>false</ScaleCrop>
  <HeadingPairs>
    <vt:vector size="10" baseType="variant">
      <vt:variant>
        <vt:lpstr>Название</vt:lpstr>
      </vt:variant>
      <vt:variant>
        <vt:i4>1</vt:i4>
      </vt:variant>
      <vt:variant>
        <vt:lpstr>Rubrik</vt:lpstr>
      </vt:variant>
      <vt:variant>
        <vt:i4>1</vt:i4>
      </vt:variant>
      <vt:variant>
        <vt:lpstr>Título</vt:lpstr>
      </vt:variant>
      <vt:variant>
        <vt:i4>1</vt:i4>
      </vt:variant>
      <vt:variant>
        <vt:lpstr>Title</vt:lpstr>
      </vt:variant>
      <vt:variant>
        <vt:i4>1</vt:i4>
      </vt:variant>
      <vt:variant>
        <vt:lpstr>Titre</vt:lpstr>
      </vt:variant>
      <vt:variant>
        <vt:i4>1</vt:i4>
      </vt:variant>
    </vt:vector>
  </HeadingPairs>
  <TitlesOfParts>
    <vt:vector size="5" baseType="lpstr">
      <vt:lpstr>IALA Guideline Macro Enabled Template</vt:lpstr>
      <vt:lpstr>IALA Guideline Macro Enabled Template</vt:lpstr>
      <vt:lpstr>IALA Guideline Macro Enabled Template</vt:lpstr>
      <vt:lpstr>IALA Guideline Macro Enabled Template</vt:lpstr>
      <vt:lpstr>IALA Guideline 1115</vt:lpstr>
    </vt:vector>
  </TitlesOfParts>
  <Manager>IALA</Manager>
  <Company>IALA</Company>
  <LinksUpToDate>false</LinksUpToDate>
  <CharactersWithSpaces>24718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Macro Enabled Template</dc:title>
  <dc:subject>IALA</dc:subject>
  <dc:creator>Omar Frits Eriksson</dc:creator>
  <cp:keywords/>
  <dc:description/>
  <cp:lastModifiedBy>Alisa Nechyporuk</cp:lastModifiedBy>
  <cp:revision>347</cp:revision>
  <cp:lastPrinted>2020-11-25T08:30:00Z</cp:lastPrinted>
  <dcterms:created xsi:type="dcterms:W3CDTF">2025-04-08T14:16:00Z</dcterms:created>
  <dcterms:modified xsi:type="dcterms:W3CDTF">2026-03-25T12:02:00Z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3135400</vt:r8>
  </property>
  <property fmtid="{D5CDD505-2E9C-101B-9397-08002B2CF9AE}" pid="4" name="MediaServiceImageTags">
    <vt:lpwstr/>
  </property>
</Properties>
</file>